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9C70B" w14:textId="77777777" w:rsidR="00803A4F" w:rsidRPr="00224D25" w:rsidRDefault="00803A4F" w:rsidP="00E76852">
      <w:pPr>
        <w:jc w:val="center"/>
        <w:rPr>
          <w:rFonts w:asciiTheme="majorHAnsi" w:hAnsiTheme="majorHAnsi"/>
          <w:lang w:val="en-GB"/>
        </w:rPr>
      </w:pPr>
    </w:p>
    <w:p w14:paraId="1919C70C" w14:textId="77777777" w:rsidR="00E76852" w:rsidRPr="00A22E74" w:rsidRDefault="002133DA" w:rsidP="00E76852">
      <w:pPr>
        <w:jc w:val="center"/>
        <w:rPr>
          <w:rFonts w:asciiTheme="majorHAnsi" w:hAnsiTheme="majorHAnsi"/>
          <w:lang w:val="en-GB"/>
        </w:rPr>
      </w:pPr>
      <w:r w:rsidRPr="00A22E74">
        <w:rPr>
          <w:rFonts w:ascii="Calibri Light" w:eastAsia="MS Mincho" w:hAnsi="Calibri Light"/>
          <w:b/>
          <w:noProof/>
          <w:sz w:val="24"/>
          <w:lang w:val="en-GB" w:eastAsia="en-GB"/>
        </w:rPr>
        <w:drawing>
          <wp:inline distT="0" distB="0" distL="0" distR="0" wp14:anchorId="1919C7DF" wp14:editId="1919C7E0">
            <wp:extent cx="1790700" cy="1092440"/>
            <wp:effectExtent l="0" t="0" r="0" b="0"/>
            <wp:docPr id="5" name="Immagine 5" descr="\\cei-es.local\dfs\common\1 - CEI-ES\_900 CEI Publications + leaflets + posters\_906 New Logo 2018\CEI Logo 2018\png\CEI-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ei-es.local\dfs\common\1 - CEI-ES\_900 CEI Publications + leaflets + posters\_906 New Logo 2018\CEI Logo 2018\png\CEI-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8650" cy="1103390"/>
                    </a:xfrm>
                    <a:prstGeom prst="rect">
                      <a:avLst/>
                    </a:prstGeom>
                    <a:noFill/>
                    <a:ln>
                      <a:noFill/>
                    </a:ln>
                  </pic:spPr>
                </pic:pic>
              </a:graphicData>
            </a:graphic>
          </wp:inline>
        </w:drawing>
      </w:r>
    </w:p>
    <w:p w14:paraId="1919C70D" w14:textId="77777777" w:rsidR="00E76852" w:rsidRPr="00A22E74" w:rsidRDefault="00E76852" w:rsidP="00E76852">
      <w:pPr>
        <w:jc w:val="both"/>
        <w:rPr>
          <w:rFonts w:asciiTheme="majorHAnsi" w:hAnsiTheme="majorHAnsi"/>
          <w:lang w:val="en-GB"/>
        </w:rPr>
      </w:pPr>
    </w:p>
    <w:p w14:paraId="1919C70E" w14:textId="77777777" w:rsidR="00E76852" w:rsidRPr="00A22E74" w:rsidRDefault="00E76852" w:rsidP="00E76852">
      <w:pPr>
        <w:jc w:val="both"/>
        <w:rPr>
          <w:rFonts w:asciiTheme="majorHAnsi" w:hAnsiTheme="majorHAnsi"/>
          <w:lang w:val="en-GB"/>
        </w:rPr>
      </w:pPr>
    </w:p>
    <w:p w14:paraId="1919C70F" w14:textId="77777777" w:rsidR="00E76852" w:rsidRPr="00A22E74" w:rsidRDefault="00E76852" w:rsidP="00E76852">
      <w:pPr>
        <w:jc w:val="both"/>
        <w:rPr>
          <w:rFonts w:asciiTheme="majorHAnsi" w:hAnsiTheme="majorHAnsi"/>
          <w:lang w:val="en-GB"/>
        </w:rPr>
      </w:pPr>
    </w:p>
    <w:p w14:paraId="1919C710" w14:textId="77777777" w:rsidR="00E76852" w:rsidRPr="00A22E74" w:rsidRDefault="00E76852" w:rsidP="00E76852">
      <w:pPr>
        <w:jc w:val="both"/>
        <w:rPr>
          <w:rFonts w:asciiTheme="majorHAnsi" w:hAnsiTheme="majorHAnsi"/>
          <w:lang w:val="en-GB"/>
        </w:rPr>
      </w:pPr>
    </w:p>
    <w:p w14:paraId="1919C711" w14:textId="77777777" w:rsidR="00E76852" w:rsidRPr="00A22E74" w:rsidRDefault="00E76852" w:rsidP="00E76852">
      <w:pPr>
        <w:jc w:val="both"/>
        <w:rPr>
          <w:rFonts w:asciiTheme="majorHAnsi" w:hAnsiTheme="majorHAnsi"/>
          <w:lang w:val="en-GB"/>
        </w:rPr>
      </w:pPr>
    </w:p>
    <w:p w14:paraId="1919C712" w14:textId="77777777" w:rsidR="00E76852" w:rsidRPr="00A22E74" w:rsidRDefault="00E76852" w:rsidP="00E76852">
      <w:pPr>
        <w:jc w:val="both"/>
        <w:rPr>
          <w:rFonts w:asciiTheme="majorHAnsi" w:hAnsiTheme="majorHAnsi"/>
          <w:lang w:val="en-GB"/>
        </w:rPr>
      </w:pPr>
    </w:p>
    <w:p w14:paraId="1919C713" w14:textId="77777777" w:rsidR="00E76852" w:rsidRPr="00A22E74" w:rsidRDefault="00E76852" w:rsidP="00E76852">
      <w:pPr>
        <w:spacing w:after="0" w:line="240" w:lineRule="auto"/>
        <w:jc w:val="both"/>
        <w:rPr>
          <w:rFonts w:asciiTheme="majorHAnsi" w:hAnsiTheme="majorHAnsi"/>
          <w:lang w:val="en-GB"/>
        </w:rPr>
      </w:pPr>
    </w:p>
    <w:p w14:paraId="1919C714" w14:textId="2CCA8B6A" w:rsidR="00AB5FA8" w:rsidRPr="00A22E74" w:rsidRDefault="00765669" w:rsidP="00AB5FA8">
      <w:pPr>
        <w:pStyle w:val="Titolo"/>
        <w:contextualSpacing w:val="0"/>
        <w:jc w:val="both"/>
        <w:rPr>
          <w:sz w:val="48"/>
          <w:lang w:val="en-GB"/>
        </w:rPr>
      </w:pPr>
      <w:r w:rsidRPr="00A22E74">
        <w:rPr>
          <w:sz w:val="48"/>
          <w:lang w:val="en-GB"/>
        </w:rPr>
        <w:t>CEI Guidelines and Rules of Procedure</w:t>
      </w:r>
      <w:r w:rsidR="00AF2A2A" w:rsidRPr="00A22E74">
        <w:rPr>
          <w:sz w:val="48"/>
          <w:lang w:val="en-GB"/>
        </w:rPr>
        <w:t xml:space="preserve"> </w:t>
      </w:r>
      <w:r w:rsidR="003D5475">
        <w:rPr>
          <w:noProof/>
          <w:sz w:val="20"/>
          <w:szCs w:val="20"/>
          <w:lang w:val="en-GB"/>
        </w:rPr>
        <w:pict w14:anchorId="1919C7E1">
          <v:rect id="_x0000_i1025" style="width:0;height:1.5pt" o:hralign="center" o:hrstd="t" o:hr="t" fillcolor="#a0a0a0" stroked="f"/>
        </w:pict>
      </w:r>
    </w:p>
    <w:p w14:paraId="1919C715" w14:textId="68B58986" w:rsidR="00E76852" w:rsidRPr="00A22E74" w:rsidRDefault="00E76852" w:rsidP="00AB5FA8">
      <w:pPr>
        <w:pStyle w:val="Titolo1"/>
        <w:spacing w:before="0"/>
        <w:rPr>
          <w:i/>
          <w:lang w:val="en-GB"/>
        </w:rPr>
      </w:pPr>
    </w:p>
    <w:p w14:paraId="1919C716" w14:textId="77777777" w:rsidR="00E76852" w:rsidRPr="00A22E74" w:rsidRDefault="00E76852" w:rsidP="009D39DF">
      <w:pPr>
        <w:pStyle w:val="Titolo1"/>
        <w:rPr>
          <w:color w:val="auto"/>
          <w:lang w:val="en-GB"/>
        </w:rPr>
      </w:pPr>
    </w:p>
    <w:p w14:paraId="1919C717" w14:textId="77777777" w:rsidR="000C50FC" w:rsidRPr="00A22E74" w:rsidRDefault="000C50FC" w:rsidP="00E76852">
      <w:pPr>
        <w:rPr>
          <w:lang w:val="en-GB"/>
        </w:rPr>
      </w:pPr>
    </w:p>
    <w:p w14:paraId="1919C718" w14:textId="77777777" w:rsidR="000C50FC" w:rsidRPr="00A22E74" w:rsidRDefault="000C50FC" w:rsidP="00E76852">
      <w:pPr>
        <w:rPr>
          <w:lang w:val="en-GB"/>
        </w:rPr>
      </w:pPr>
    </w:p>
    <w:p w14:paraId="1919C719" w14:textId="77777777" w:rsidR="00E76852" w:rsidRPr="00A22E74" w:rsidRDefault="00E76852" w:rsidP="00E76852">
      <w:pPr>
        <w:rPr>
          <w:lang w:val="en-GB"/>
        </w:rPr>
      </w:pPr>
    </w:p>
    <w:p w14:paraId="1919C71A" w14:textId="77777777" w:rsidR="00E76852" w:rsidRPr="00A22E74" w:rsidRDefault="00E76852" w:rsidP="00E76852">
      <w:pPr>
        <w:rPr>
          <w:lang w:val="en-GB"/>
        </w:rPr>
      </w:pPr>
    </w:p>
    <w:p w14:paraId="1919C71B" w14:textId="77777777" w:rsidR="00E76852" w:rsidRPr="00A22E74" w:rsidRDefault="00E76852" w:rsidP="00E76852">
      <w:pPr>
        <w:rPr>
          <w:lang w:val="en-GB"/>
        </w:rPr>
      </w:pPr>
    </w:p>
    <w:p w14:paraId="1919C71C" w14:textId="77777777" w:rsidR="00E76852" w:rsidRPr="00A22E74" w:rsidRDefault="00E76852" w:rsidP="00E76852">
      <w:pPr>
        <w:rPr>
          <w:color w:val="002060"/>
          <w:lang w:val="en-GB"/>
        </w:rPr>
      </w:pPr>
    </w:p>
    <w:p w14:paraId="1919C71D" w14:textId="77777777" w:rsidR="00D272E5" w:rsidRPr="00A22E74" w:rsidRDefault="00E76852" w:rsidP="00D272E5">
      <w:pPr>
        <w:widowControl w:val="0"/>
        <w:rPr>
          <w:sz w:val="32"/>
          <w:szCs w:val="32"/>
          <w:lang w:val="en-GB"/>
        </w:rPr>
      </w:pPr>
      <w:r w:rsidRPr="00A22E74">
        <w:rPr>
          <w:color w:val="002060"/>
          <w:lang w:val="en-GB"/>
        </w:rPr>
        <w:t> </w:t>
      </w:r>
    </w:p>
    <w:p w14:paraId="1919C71E" w14:textId="77777777" w:rsidR="00D272E5" w:rsidRPr="00A22E74" w:rsidRDefault="00D272E5" w:rsidP="00D272E5">
      <w:pPr>
        <w:pStyle w:val="Titolo"/>
        <w:contextualSpacing w:val="0"/>
        <w:jc w:val="both"/>
        <w:rPr>
          <w:sz w:val="32"/>
          <w:szCs w:val="32"/>
          <w:lang w:val="en-GB"/>
        </w:rPr>
      </w:pPr>
    </w:p>
    <w:p w14:paraId="1919C71F" w14:textId="77777777" w:rsidR="002022D3" w:rsidRPr="00A22E74" w:rsidRDefault="002022D3" w:rsidP="00D272E5">
      <w:pPr>
        <w:pStyle w:val="Titolo"/>
        <w:contextualSpacing w:val="0"/>
        <w:jc w:val="both"/>
        <w:rPr>
          <w:sz w:val="32"/>
          <w:szCs w:val="32"/>
          <w:lang w:val="en-GB"/>
        </w:rPr>
      </w:pPr>
    </w:p>
    <w:p w14:paraId="1919C720" w14:textId="77777777" w:rsidR="00FF3F68" w:rsidRPr="00A22E74" w:rsidRDefault="00FF3F68" w:rsidP="00D272E5">
      <w:pPr>
        <w:pStyle w:val="Titolo"/>
        <w:contextualSpacing w:val="0"/>
        <w:jc w:val="both"/>
        <w:rPr>
          <w:sz w:val="32"/>
          <w:szCs w:val="32"/>
          <w:lang w:val="en-GB"/>
        </w:rPr>
      </w:pPr>
    </w:p>
    <w:p w14:paraId="1919C721" w14:textId="77777777" w:rsidR="00562B2E" w:rsidRPr="00A22E74" w:rsidRDefault="00562B2E" w:rsidP="00FF46BC">
      <w:pPr>
        <w:pStyle w:val="Titolo"/>
        <w:tabs>
          <w:tab w:val="left" w:pos="2940"/>
        </w:tabs>
        <w:contextualSpacing w:val="0"/>
        <w:jc w:val="both"/>
        <w:rPr>
          <w:sz w:val="32"/>
          <w:szCs w:val="32"/>
          <w:lang w:val="en-GB"/>
        </w:rPr>
      </w:pPr>
    </w:p>
    <w:p w14:paraId="1919C722" w14:textId="77777777" w:rsidR="00765669" w:rsidRPr="00A22E74" w:rsidRDefault="00765669" w:rsidP="00765669">
      <w:pPr>
        <w:rPr>
          <w:lang w:val="en-GB"/>
        </w:rPr>
      </w:pPr>
    </w:p>
    <w:p w14:paraId="1919C723" w14:textId="77777777" w:rsidR="00857370" w:rsidRPr="00A22E74" w:rsidRDefault="00857370" w:rsidP="00765669">
      <w:pPr>
        <w:rPr>
          <w:lang w:val="en-GB"/>
        </w:rPr>
      </w:pPr>
    </w:p>
    <w:p w14:paraId="1919C724" w14:textId="7762EE86" w:rsidR="00857370" w:rsidRPr="00A22E74" w:rsidRDefault="00A22E74" w:rsidP="00A22E74">
      <w:pPr>
        <w:tabs>
          <w:tab w:val="left" w:pos="3510"/>
        </w:tabs>
        <w:rPr>
          <w:lang w:val="en-GB"/>
        </w:rPr>
      </w:pPr>
      <w:r w:rsidRPr="00A22E74">
        <w:rPr>
          <w:lang w:val="en-GB"/>
        </w:rPr>
        <w:tab/>
      </w:r>
    </w:p>
    <w:p w14:paraId="1919C725" w14:textId="77777777" w:rsidR="00765669" w:rsidRPr="00A22E74" w:rsidRDefault="00572856" w:rsidP="00572856">
      <w:pPr>
        <w:tabs>
          <w:tab w:val="left" w:pos="4215"/>
        </w:tabs>
        <w:rPr>
          <w:lang w:val="en-GB"/>
        </w:rPr>
      </w:pPr>
      <w:r w:rsidRPr="00A22E74">
        <w:rPr>
          <w:lang w:val="en-GB"/>
        </w:rPr>
        <w:tab/>
      </w:r>
    </w:p>
    <w:p w14:paraId="1919C726" w14:textId="1457624D" w:rsidR="00765669" w:rsidRPr="00A22E74" w:rsidRDefault="00857370" w:rsidP="00765669">
      <w:pPr>
        <w:rPr>
          <w:rFonts w:asciiTheme="majorHAnsi" w:eastAsia="Times New Roman" w:hAnsiTheme="majorHAnsi" w:cs="Times New Roman"/>
          <w:i/>
          <w:color w:val="002060"/>
          <w:sz w:val="20"/>
          <w:szCs w:val="20"/>
          <w:lang w:val="en-GB"/>
        </w:rPr>
      </w:pPr>
      <w:r w:rsidRPr="00A22E74">
        <w:rPr>
          <w:rFonts w:asciiTheme="majorHAnsi" w:eastAsia="Times New Roman" w:hAnsiTheme="majorHAnsi" w:cs="Times New Roman"/>
          <w:i/>
          <w:color w:val="002060"/>
          <w:sz w:val="20"/>
          <w:szCs w:val="20"/>
          <w:lang w:val="en-GB"/>
        </w:rPr>
        <w:t xml:space="preserve">Adopted </w:t>
      </w:r>
      <w:r w:rsidR="00AF2A2A" w:rsidRPr="00A22E74">
        <w:rPr>
          <w:rFonts w:asciiTheme="majorHAnsi" w:eastAsia="Times New Roman" w:hAnsiTheme="majorHAnsi" w:cs="Times New Roman"/>
          <w:i/>
          <w:color w:val="002060"/>
          <w:sz w:val="20"/>
          <w:szCs w:val="20"/>
          <w:lang w:val="en-GB"/>
        </w:rPr>
        <w:t xml:space="preserve">through written procedure in </w:t>
      </w:r>
      <w:r w:rsidR="00A22E74" w:rsidRPr="00A22E74">
        <w:rPr>
          <w:rFonts w:asciiTheme="majorHAnsi" w:eastAsia="Times New Roman" w:hAnsiTheme="majorHAnsi" w:cs="Times New Roman"/>
          <w:i/>
          <w:color w:val="002060"/>
          <w:sz w:val="20"/>
          <w:szCs w:val="20"/>
          <w:lang w:val="en-GB"/>
        </w:rPr>
        <w:t>April</w:t>
      </w:r>
      <w:r w:rsidR="00AF2A2A" w:rsidRPr="00A22E74">
        <w:rPr>
          <w:rFonts w:asciiTheme="majorHAnsi" w:eastAsia="Times New Roman" w:hAnsiTheme="majorHAnsi" w:cs="Times New Roman"/>
          <w:i/>
          <w:color w:val="002060"/>
          <w:sz w:val="20"/>
          <w:szCs w:val="20"/>
          <w:lang w:val="en-GB"/>
        </w:rPr>
        <w:t xml:space="preserve"> 2022</w:t>
      </w:r>
      <w:r w:rsidR="00572856" w:rsidRPr="00A22E74">
        <w:rPr>
          <w:rFonts w:asciiTheme="majorHAnsi" w:eastAsia="Times New Roman" w:hAnsiTheme="majorHAnsi" w:cs="Times New Roman"/>
          <w:i/>
          <w:color w:val="002060"/>
          <w:sz w:val="20"/>
          <w:szCs w:val="20"/>
          <w:lang w:val="en-GB"/>
        </w:rPr>
        <w:t xml:space="preserve">. </w:t>
      </w:r>
    </w:p>
    <w:p w14:paraId="1919C727" w14:textId="77777777" w:rsidR="00E60EAC" w:rsidRPr="00A22E74" w:rsidRDefault="00E60EAC" w:rsidP="00E60EAC">
      <w:pPr>
        <w:pStyle w:val="Titolo"/>
        <w:contextualSpacing w:val="0"/>
        <w:jc w:val="both"/>
        <w:rPr>
          <w:sz w:val="32"/>
          <w:szCs w:val="32"/>
          <w:lang w:val="en-GB"/>
        </w:rPr>
      </w:pPr>
    </w:p>
    <w:p w14:paraId="1919C728" w14:textId="77777777" w:rsidR="00E60EAC" w:rsidRPr="00A22E74" w:rsidRDefault="007B2681" w:rsidP="00E60EAC">
      <w:pPr>
        <w:pStyle w:val="Titolo"/>
        <w:contextualSpacing w:val="0"/>
        <w:jc w:val="both"/>
        <w:rPr>
          <w:sz w:val="32"/>
          <w:szCs w:val="32"/>
          <w:lang w:val="en-GB"/>
        </w:rPr>
      </w:pPr>
      <w:r w:rsidRPr="00A22E74">
        <w:rPr>
          <w:sz w:val="32"/>
          <w:szCs w:val="32"/>
          <w:lang w:val="en-GB"/>
        </w:rPr>
        <w:lastRenderedPageBreak/>
        <w:t xml:space="preserve">I. </w:t>
      </w:r>
      <w:r w:rsidR="00765669" w:rsidRPr="00A22E74">
        <w:rPr>
          <w:sz w:val="32"/>
          <w:szCs w:val="32"/>
          <w:lang w:val="en-GB"/>
        </w:rPr>
        <w:t>Principles and Objectives</w:t>
      </w:r>
    </w:p>
    <w:p w14:paraId="1919C729" w14:textId="77777777" w:rsidR="00E60EAC" w:rsidRPr="00A22E74" w:rsidRDefault="003D5475" w:rsidP="00E60EAC">
      <w:pPr>
        <w:pStyle w:val="Titolo"/>
        <w:contextualSpacing w:val="0"/>
        <w:jc w:val="both"/>
        <w:rPr>
          <w:sz w:val="32"/>
          <w:szCs w:val="32"/>
          <w:lang w:val="en-GB"/>
        </w:rPr>
      </w:pPr>
      <w:r>
        <w:rPr>
          <w:noProof/>
          <w:sz w:val="20"/>
          <w:szCs w:val="20"/>
          <w:lang w:val="en-GB"/>
        </w:rPr>
        <w:pict w14:anchorId="1919C7E2">
          <v:rect id="_x0000_i1026" style="width:0;height:1.5pt" o:hralign="center" o:hrstd="t" o:hr="t" fillcolor="#a0a0a0" stroked="f"/>
        </w:pict>
      </w:r>
    </w:p>
    <w:p w14:paraId="1919C72A" w14:textId="77777777" w:rsidR="00E60EAC" w:rsidRPr="00A22E74" w:rsidRDefault="00E60EAC" w:rsidP="00765669">
      <w:pPr>
        <w:pStyle w:val="Titolo"/>
        <w:contextualSpacing w:val="0"/>
        <w:jc w:val="both"/>
        <w:rPr>
          <w:sz w:val="22"/>
          <w:szCs w:val="22"/>
          <w:lang w:val="en-GB"/>
        </w:rPr>
      </w:pPr>
    </w:p>
    <w:p w14:paraId="1919C72B" w14:textId="77777777" w:rsidR="00765669" w:rsidRPr="00A22E74" w:rsidRDefault="00765669" w:rsidP="00765669">
      <w:pPr>
        <w:spacing w:after="0" w:line="240" w:lineRule="auto"/>
        <w:jc w:val="both"/>
        <w:rPr>
          <w:rFonts w:asciiTheme="majorHAnsi" w:hAnsiTheme="majorHAnsi"/>
          <w:lang w:val="en-GB"/>
        </w:rPr>
      </w:pPr>
      <w:r w:rsidRPr="00A22E74">
        <w:rPr>
          <w:rFonts w:asciiTheme="majorHAnsi" w:hAnsiTheme="majorHAnsi"/>
          <w:lang w:val="en-GB"/>
        </w:rPr>
        <w:t>1.</w:t>
      </w:r>
      <w:r w:rsidRPr="00A22E74">
        <w:rPr>
          <w:rFonts w:asciiTheme="majorHAnsi" w:hAnsiTheme="majorHAnsi"/>
          <w:lang w:val="en-GB"/>
        </w:rPr>
        <w:tab/>
        <w:t xml:space="preserve">The </w:t>
      </w:r>
      <w:r w:rsidRPr="00A22E74">
        <w:rPr>
          <w:rFonts w:asciiTheme="majorHAnsi" w:hAnsiTheme="majorHAnsi"/>
          <w:u w:val="single"/>
          <w:lang w:val="en-GB"/>
        </w:rPr>
        <w:t>Central European Initiative</w:t>
      </w:r>
      <w:r w:rsidRPr="00A22E74">
        <w:rPr>
          <w:rFonts w:asciiTheme="majorHAnsi" w:hAnsiTheme="majorHAnsi"/>
          <w:lang w:val="en-GB"/>
        </w:rPr>
        <w:t xml:space="preserve"> (CEI) is a regional forum for co-operation and consultation among and between its Member States. </w:t>
      </w:r>
    </w:p>
    <w:p w14:paraId="1919C72C" w14:textId="7B5A04C0" w:rsidR="00765669" w:rsidRPr="00A22E74" w:rsidRDefault="00765669" w:rsidP="0056137A">
      <w:pPr>
        <w:pStyle w:val="Rientrocorpodeltesto"/>
        <w:spacing w:after="0" w:line="240" w:lineRule="auto"/>
        <w:ind w:left="0" w:firstLine="708"/>
        <w:jc w:val="both"/>
        <w:rPr>
          <w:rFonts w:asciiTheme="majorHAnsi" w:hAnsiTheme="majorHAnsi"/>
          <w:lang w:val="en-GB"/>
        </w:rPr>
      </w:pPr>
      <w:r w:rsidRPr="00A22E74">
        <w:rPr>
          <w:rFonts w:asciiTheme="majorHAnsi" w:hAnsiTheme="majorHAnsi"/>
          <w:u w:val="single"/>
          <w:lang w:val="en-GB"/>
        </w:rPr>
        <w:t>Member States</w:t>
      </w:r>
      <w:r w:rsidRPr="00A22E74">
        <w:rPr>
          <w:rFonts w:asciiTheme="majorHAnsi" w:hAnsiTheme="majorHAnsi"/>
          <w:lang w:val="en-GB"/>
        </w:rPr>
        <w:t xml:space="preserve"> of the CEI </w:t>
      </w:r>
      <w:proofErr w:type="gramStart"/>
      <w:r w:rsidRPr="00A22E74">
        <w:rPr>
          <w:rFonts w:asciiTheme="majorHAnsi" w:hAnsiTheme="majorHAnsi"/>
          <w:lang w:val="en-GB"/>
        </w:rPr>
        <w:t>are:</w:t>
      </w:r>
      <w:proofErr w:type="gramEnd"/>
      <w:r w:rsidRPr="00A22E74">
        <w:rPr>
          <w:rFonts w:asciiTheme="majorHAnsi" w:hAnsiTheme="majorHAnsi"/>
          <w:lang w:val="en-GB"/>
        </w:rPr>
        <w:t xml:space="preserve"> </w:t>
      </w:r>
      <w:r w:rsidR="008A7EE8" w:rsidRPr="00A22E74">
        <w:rPr>
          <w:rFonts w:asciiTheme="majorHAnsi" w:hAnsiTheme="majorHAnsi"/>
          <w:lang w:val="en-GB"/>
        </w:rPr>
        <w:t xml:space="preserve">Republic of </w:t>
      </w:r>
      <w:r w:rsidRPr="00A22E74">
        <w:rPr>
          <w:rFonts w:asciiTheme="majorHAnsi" w:hAnsiTheme="majorHAnsi"/>
          <w:lang w:val="en-GB"/>
        </w:rPr>
        <w:t xml:space="preserve">Albania, </w:t>
      </w:r>
      <w:r w:rsidR="008A7EE8" w:rsidRPr="00A22E74">
        <w:rPr>
          <w:rFonts w:asciiTheme="majorHAnsi" w:hAnsiTheme="majorHAnsi"/>
          <w:lang w:val="en-GB"/>
        </w:rPr>
        <w:t xml:space="preserve">Republic of </w:t>
      </w:r>
      <w:r w:rsidRPr="00A22E74">
        <w:rPr>
          <w:rFonts w:asciiTheme="majorHAnsi" w:hAnsiTheme="majorHAnsi"/>
          <w:lang w:val="en-GB"/>
        </w:rPr>
        <w:t xml:space="preserve">Belarus, Bosnia and Herzegovina, </w:t>
      </w:r>
      <w:r w:rsidR="008A7EE8" w:rsidRPr="00A22E74">
        <w:rPr>
          <w:rFonts w:asciiTheme="majorHAnsi" w:hAnsiTheme="majorHAnsi"/>
          <w:lang w:val="en-GB"/>
        </w:rPr>
        <w:t>Republic of Bulgaria</w:t>
      </w:r>
      <w:r w:rsidRPr="00A22E74">
        <w:rPr>
          <w:rFonts w:asciiTheme="majorHAnsi" w:hAnsiTheme="majorHAnsi"/>
          <w:lang w:val="en-GB"/>
        </w:rPr>
        <w:t>,</w:t>
      </w:r>
      <w:r w:rsidR="008A7EE8" w:rsidRPr="00A22E74">
        <w:rPr>
          <w:rFonts w:asciiTheme="majorHAnsi" w:hAnsiTheme="majorHAnsi"/>
          <w:lang w:val="en-GB"/>
        </w:rPr>
        <w:t xml:space="preserve"> Republic of Croatia</w:t>
      </w:r>
      <w:r w:rsidRPr="00A22E74">
        <w:rPr>
          <w:rFonts w:asciiTheme="majorHAnsi" w:hAnsiTheme="majorHAnsi"/>
          <w:lang w:val="en-GB"/>
        </w:rPr>
        <w:t>, Czech Republic, Hungary, Ital</w:t>
      </w:r>
      <w:r w:rsidR="006379AC" w:rsidRPr="00A22E74">
        <w:rPr>
          <w:rFonts w:asciiTheme="majorHAnsi" w:hAnsiTheme="majorHAnsi"/>
          <w:lang w:val="en-GB"/>
        </w:rPr>
        <w:t>ian Republic</w:t>
      </w:r>
      <w:r w:rsidRPr="00A22E74">
        <w:rPr>
          <w:rFonts w:asciiTheme="majorHAnsi" w:hAnsiTheme="majorHAnsi"/>
          <w:lang w:val="en-GB"/>
        </w:rPr>
        <w:t>,</w:t>
      </w:r>
      <w:r w:rsidR="008A7EE8" w:rsidRPr="00A22E74">
        <w:rPr>
          <w:rFonts w:asciiTheme="majorHAnsi" w:hAnsiTheme="majorHAnsi"/>
          <w:lang w:val="en-GB"/>
        </w:rPr>
        <w:t xml:space="preserve"> Republic of</w:t>
      </w:r>
      <w:r w:rsidRPr="00A22E74">
        <w:rPr>
          <w:rFonts w:asciiTheme="majorHAnsi" w:hAnsiTheme="majorHAnsi"/>
          <w:lang w:val="en-GB"/>
        </w:rPr>
        <w:t xml:space="preserve"> Moldova, Montenegro, </w:t>
      </w:r>
      <w:r w:rsidR="008A7EE8" w:rsidRPr="00A22E74">
        <w:rPr>
          <w:rFonts w:asciiTheme="majorHAnsi" w:hAnsiTheme="majorHAnsi"/>
          <w:lang w:val="en-GB"/>
        </w:rPr>
        <w:t xml:space="preserve">Republic of </w:t>
      </w:r>
      <w:r w:rsidR="00CD1DD9" w:rsidRPr="00A22E74">
        <w:rPr>
          <w:rFonts w:asciiTheme="majorHAnsi" w:hAnsiTheme="majorHAnsi"/>
          <w:lang w:val="en-GB"/>
        </w:rPr>
        <w:t xml:space="preserve">North Macedonia, </w:t>
      </w:r>
      <w:r w:rsidR="008A7EE8" w:rsidRPr="00A22E74">
        <w:rPr>
          <w:rFonts w:asciiTheme="majorHAnsi" w:hAnsiTheme="majorHAnsi"/>
          <w:lang w:val="en-GB"/>
        </w:rPr>
        <w:t xml:space="preserve">Republic of </w:t>
      </w:r>
      <w:r w:rsidRPr="00A22E74">
        <w:rPr>
          <w:rFonts w:asciiTheme="majorHAnsi" w:hAnsiTheme="majorHAnsi"/>
          <w:lang w:val="en-GB"/>
        </w:rPr>
        <w:t xml:space="preserve">Poland, Romania, </w:t>
      </w:r>
      <w:r w:rsidR="008A7EE8" w:rsidRPr="00A22E74">
        <w:rPr>
          <w:rFonts w:asciiTheme="majorHAnsi" w:hAnsiTheme="majorHAnsi"/>
          <w:lang w:val="en-GB"/>
        </w:rPr>
        <w:t xml:space="preserve">Republic of </w:t>
      </w:r>
      <w:r w:rsidRPr="00A22E74">
        <w:rPr>
          <w:rFonts w:asciiTheme="majorHAnsi" w:hAnsiTheme="majorHAnsi"/>
          <w:lang w:val="en-GB"/>
        </w:rPr>
        <w:t xml:space="preserve">Serbia, </w:t>
      </w:r>
      <w:r w:rsidR="008A7EE8" w:rsidRPr="00A22E74">
        <w:rPr>
          <w:rFonts w:asciiTheme="majorHAnsi" w:hAnsiTheme="majorHAnsi"/>
          <w:lang w:val="en-GB"/>
        </w:rPr>
        <w:t>Slovak Republic</w:t>
      </w:r>
      <w:r w:rsidRPr="00A22E74">
        <w:rPr>
          <w:rFonts w:asciiTheme="majorHAnsi" w:hAnsiTheme="majorHAnsi"/>
          <w:lang w:val="en-GB"/>
        </w:rPr>
        <w:t xml:space="preserve">, </w:t>
      </w:r>
      <w:r w:rsidR="008A7EE8" w:rsidRPr="00A22E74">
        <w:rPr>
          <w:rFonts w:asciiTheme="majorHAnsi" w:hAnsiTheme="majorHAnsi"/>
          <w:lang w:val="en-GB"/>
        </w:rPr>
        <w:t xml:space="preserve">Republic of Slovenia </w:t>
      </w:r>
      <w:r w:rsidRPr="00A22E74">
        <w:rPr>
          <w:rFonts w:asciiTheme="majorHAnsi" w:hAnsiTheme="majorHAnsi"/>
          <w:lang w:val="en-GB"/>
        </w:rPr>
        <w:t>and Ukraine.</w:t>
      </w:r>
    </w:p>
    <w:p w14:paraId="1919C72D" w14:textId="77777777" w:rsidR="00765669" w:rsidRPr="00A22E74" w:rsidRDefault="00765669" w:rsidP="00765669">
      <w:pPr>
        <w:pStyle w:val="Rientrocorpodeltesto"/>
        <w:spacing w:after="0" w:line="240" w:lineRule="auto"/>
        <w:ind w:left="0"/>
        <w:rPr>
          <w:rFonts w:asciiTheme="majorHAnsi" w:hAnsiTheme="majorHAnsi"/>
          <w:lang w:val="en-GB"/>
        </w:rPr>
      </w:pPr>
    </w:p>
    <w:p w14:paraId="1919C72E" w14:textId="77777777" w:rsidR="00765669" w:rsidRPr="00A22E74" w:rsidRDefault="00765669" w:rsidP="00765669">
      <w:pPr>
        <w:spacing w:after="0" w:line="240" w:lineRule="auto"/>
        <w:jc w:val="both"/>
        <w:rPr>
          <w:rFonts w:asciiTheme="majorHAnsi" w:hAnsiTheme="majorHAnsi"/>
          <w:lang w:val="en-GB"/>
        </w:rPr>
      </w:pPr>
      <w:r w:rsidRPr="00A22E74">
        <w:rPr>
          <w:rFonts w:asciiTheme="majorHAnsi" w:hAnsiTheme="majorHAnsi"/>
          <w:lang w:val="en-GB"/>
        </w:rPr>
        <w:t xml:space="preserve">2. </w:t>
      </w:r>
      <w:r w:rsidRPr="00A22E74">
        <w:rPr>
          <w:rFonts w:asciiTheme="majorHAnsi" w:hAnsiTheme="majorHAnsi"/>
          <w:lang w:val="en-GB"/>
        </w:rPr>
        <w:tab/>
        <w:t>The Member States of the CEI are guided by the principles of the UN Charter, of all the documents of the Helsinki process/OSCE. They are guided as well by final declarations and documents of the meetings of the Heads of Government and the Foreign Ministers of the CEI (including those of the predecessor initiatives: Quadrilateral, Pentagonal, Hexagonal).</w:t>
      </w:r>
    </w:p>
    <w:p w14:paraId="1919C72F" w14:textId="77777777" w:rsidR="00765669" w:rsidRPr="00A22E74" w:rsidRDefault="00765669" w:rsidP="00765669">
      <w:pPr>
        <w:spacing w:after="0" w:line="240" w:lineRule="auto"/>
        <w:jc w:val="both"/>
        <w:rPr>
          <w:rFonts w:asciiTheme="majorHAnsi" w:hAnsiTheme="majorHAnsi"/>
          <w:lang w:val="en-GB"/>
        </w:rPr>
      </w:pPr>
      <w:r w:rsidRPr="00A22E74">
        <w:rPr>
          <w:rFonts w:asciiTheme="majorHAnsi" w:hAnsiTheme="majorHAnsi"/>
          <w:lang w:val="en-GB"/>
        </w:rPr>
        <w:t xml:space="preserve"> </w:t>
      </w:r>
    </w:p>
    <w:p w14:paraId="1919C730" w14:textId="77777777" w:rsidR="00765669" w:rsidRPr="00A22E74" w:rsidRDefault="00765669" w:rsidP="00765669">
      <w:pPr>
        <w:spacing w:after="0" w:line="240" w:lineRule="auto"/>
        <w:jc w:val="both"/>
        <w:rPr>
          <w:rFonts w:asciiTheme="majorHAnsi" w:hAnsiTheme="majorHAnsi"/>
          <w:lang w:val="en-GB"/>
        </w:rPr>
      </w:pPr>
      <w:r w:rsidRPr="00A22E74">
        <w:rPr>
          <w:rFonts w:asciiTheme="majorHAnsi" w:hAnsiTheme="majorHAnsi"/>
          <w:lang w:val="en-GB"/>
        </w:rPr>
        <w:t>3.</w:t>
      </w:r>
      <w:r w:rsidRPr="00A22E74">
        <w:rPr>
          <w:rFonts w:asciiTheme="majorHAnsi" w:hAnsiTheme="majorHAnsi"/>
          <w:lang w:val="en-GB"/>
        </w:rPr>
        <w:tab/>
        <w:t xml:space="preserve">The CEI, as a part of the European integration process, endeavours to co-operate with European organisations and institutions, </w:t>
      </w:r>
      <w:proofErr w:type="gramStart"/>
      <w:r w:rsidRPr="00A22E74">
        <w:rPr>
          <w:rFonts w:asciiTheme="majorHAnsi" w:hAnsiTheme="majorHAnsi"/>
          <w:lang w:val="en-GB"/>
        </w:rPr>
        <w:t>in particular with</w:t>
      </w:r>
      <w:proofErr w:type="gramEnd"/>
      <w:r w:rsidRPr="00A22E74">
        <w:rPr>
          <w:rFonts w:asciiTheme="majorHAnsi" w:hAnsiTheme="majorHAnsi"/>
          <w:lang w:val="en-GB"/>
        </w:rPr>
        <w:t xml:space="preserve"> the European Union (EU), the Council of Europe (</w:t>
      </w:r>
      <w:proofErr w:type="spellStart"/>
      <w:r w:rsidRPr="00A22E74">
        <w:rPr>
          <w:rFonts w:asciiTheme="majorHAnsi" w:hAnsiTheme="majorHAnsi"/>
          <w:lang w:val="en-GB"/>
        </w:rPr>
        <w:t>CoE</w:t>
      </w:r>
      <w:proofErr w:type="spellEnd"/>
      <w:r w:rsidRPr="00A22E74">
        <w:rPr>
          <w:rFonts w:asciiTheme="majorHAnsi" w:hAnsiTheme="majorHAnsi"/>
          <w:lang w:val="en-GB"/>
        </w:rPr>
        <w:t>) and the Organization for Security and Co-operation in Europe (OSCE), as well as with other regional co-operation initiatives in areas of common interest.</w:t>
      </w:r>
    </w:p>
    <w:p w14:paraId="1919C731" w14:textId="77777777" w:rsidR="00765669" w:rsidRPr="00A22E74" w:rsidRDefault="00765669" w:rsidP="0022373F">
      <w:pPr>
        <w:spacing w:after="0" w:line="240" w:lineRule="auto"/>
        <w:ind w:firstLine="708"/>
        <w:jc w:val="both"/>
        <w:rPr>
          <w:rFonts w:asciiTheme="majorHAnsi" w:hAnsiTheme="majorHAnsi"/>
          <w:lang w:val="en-GB"/>
        </w:rPr>
      </w:pPr>
      <w:r w:rsidRPr="00A22E74">
        <w:rPr>
          <w:rFonts w:asciiTheme="majorHAnsi" w:hAnsiTheme="majorHAnsi"/>
          <w:lang w:val="en-GB"/>
        </w:rPr>
        <w:t xml:space="preserve">The CEI also co-operates with the United Nations (UN) system, </w:t>
      </w:r>
      <w:proofErr w:type="gramStart"/>
      <w:r w:rsidRPr="00A22E74">
        <w:rPr>
          <w:rFonts w:asciiTheme="majorHAnsi" w:hAnsiTheme="majorHAnsi"/>
          <w:lang w:val="en-GB"/>
        </w:rPr>
        <w:t>in particular with</w:t>
      </w:r>
      <w:proofErr w:type="gramEnd"/>
      <w:r w:rsidRPr="00A22E74">
        <w:rPr>
          <w:rFonts w:asciiTheme="majorHAnsi" w:hAnsiTheme="majorHAnsi"/>
          <w:lang w:val="en-GB"/>
        </w:rPr>
        <w:t xml:space="preserve"> the United Nations Economic Commission for Europe (UNECE), and with other relevant international organisations, such as the Organisation for Economic Co-operation and Development (OECD) as well as with international financial institutions, especially the European Bank for Reconstruction and Development (EBRD). </w:t>
      </w:r>
    </w:p>
    <w:p w14:paraId="1919C732" w14:textId="77777777" w:rsidR="00765669" w:rsidRPr="00A22E74" w:rsidRDefault="00765669" w:rsidP="00765669">
      <w:pPr>
        <w:spacing w:after="0" w:line="240" w:lineRule="auto"/>
        <w:jc w:val="both"/>
        <w:rPr>
          <w:rFonts w:asciiTheme="majorHAnsi" w:hAnsiTheme="majorHAnsi"/>
          <w:lang w:val="en-GB"/>
        </w:rPr>
      </w:pPr>
    </w:p>
    <w:p w14:paraId="1919C733" w14:textId="77777777" w:rsidR="00765669" w:rsidRPr="00A22E74" w:rsidRDefault="00765669" w:rsidP="00765669">
      <w:pPr>
        <w:spacing w:after="0" w:line="240" w:lineRule="auto"/>
        <w:jc w:val="both"/>
        <w:rPr>
          <w:rFonts w:asciiTheme="majorHAnsi" w:hAnsiTheme="majorHAnsi"/>
          <w:lang w:val="en-GB"/>
        </w:rPr>
      </w:pPr>
      <w:r w:rsidRPr="00A22E74">
        <w:rPr>
          <w:rFonts w:asciiTheme="majorHAnsi" w:hAnsiTheme="majorHAnsi"/>
          <w:lang w:val="en-GB"/>
        </w:rPr>
        <w:t>4.</w:t>
      </w:r>
      <w:r w:rsidRPr="00A22E74">
        <w:rPr>
          <w:rFonts w:asciiTheme="majorHAnsi" w:hAnsiTheme="majorHAnsi"/>
          <w:lang w:val="en-GB"/>
        </w:rPr>
        <w:tab/>
        <w:t xml:space="preserve">The </w:t>
      </w:r>
      <w:r w:rsidRPr="00A22E74">
        <w:rPr>
          <w:rFonts w:asciiTheme="majorHAnsi" w:hAnsiTheme="majorHAnsi"/>
          <w:u w:val="single"/>
          <w:lang w:val="en-GB"/>
        </w:rPr>
        <w:t>strategic goals</w:t>
      </w:r>
      <w:r w:rsidRPr="00A22E74">
        <w:rPr>
          <w:rFonts w:asciiTheme="majorHAnsi" w:hAnsiTheme="majorHAnsi"/>
          <w:lang w:val="en-GB"/>
        </w:rPr>
        <w:t xml:space="preserve"> of the CEI are:</w:t>
      </w:r>
    </w:p>
    <w:p w14:paraId="1919C734" w14:textId="77777777" w:rsidR="00765669" w:rsidRPr="00A22E74" w:rsidRDefault="00765669" w:rsidP="00765669">
      <w:pPr>
        <w:numPr>
          <w:ilvl w:val="0"/>
          <w:numId w:val="31"/>
        </w:numPr>
        <w:tabs>
          <w:tab w:val="clear" w:pos="360"/>
        </w:tabs>
        <w:spacing w:after="0" w:line="240" w:lineRule="auto"/>
        <w:ind w:left="993" w:hanging="284"/>
        <w:jc w:val="both"/>
        <w:rPr>
          <w:rFonts w:asciiTheme="majorHAnsi" w:hAnsiTheme="majorHAnsi"/>
          <w:lang w:val="en-GB"/>
        </w:rPr>
      </w:pPr>
      <w:r w:rsidRPr="00A22E74">
        <w:rPr>
          <w:rFonts w:asciiTheme="majorHAnsi" w:hAnsiTheme="majorHAnsi"/>
          <w:lang w:val="en-GB"/>
        </w:rPr>
        <w:t xml:space="preserve">to work for cohesion of a united Europe, without dividing lines, a Europe with shared values, embracing all countries, regions, peoples and citizens of the </w:t>
      </w:r>
      <w:proofErr w:type="gramStart"/>
      <w:r w:rsidRPr="00A22E74">
        <w:rPr>
          <w:rFonts w:asciiTheme="majorHAnsi" w:hAnsiTheme="majorHAnsi"/>
          <w:lang w:val="en-GB"/>
        </w:rPr>
        <w:t>continent;</w:t>
      </w:r>
      <w:proofErr w:type="gramEnd"/>
    </w:p>
    <w:p w14:paraId="1919C735" w14:textId="77777777" w:rsidR="00765669" w:rsidRPr="00A22E74" w:rsidRDefault="00765669" w:rsidP="00765669">
      <w:pPr>
        <w:numPr>
          <w:ilvl w:val="0"/>
          <w:numId w:val="31"/>
        </w:numPr>
        <w:tabs>
          <w:tab w:val="clear" w:pos="360"/>
          <w:tab w:val="num" w:pos="743"/>
        </w:tabs>
        <w:spacing w:after="0" w:line="240" w:lineRule="auto"/>
        <w:ind w:left="993" w:hanging="284"/>
        <w:jc w:val="both"/>
        <w:rPr>
          <w:rFonts w:asciiTheme="majorHAnsi" w:hAnsiTheme="majorHAnsi"/>
          <w:lang w:val="en-GB"/>
        </w:rPr>
      </w:pPr>
      <w:r w:rsidRPr="00A22E74">
        <w:rPr>
          <w:rFonts w:asciiTheme="majorHAnsi" w:hAnsiTheme="majorHAnsi"/>
          <w:lang w:val="en-GB"/>
        </w:rPr>
        <w:t xml:space="preserve">to strengthen the capacities of the Member States towards good governance, rule of law and sustainable economic development as key prerequisites for stability, social cohesion, </w:t>
      </w:r>
      <w:proofErr w:type="gramStart"/>
      <w:r w:rsidRPr="00A22E74">
        <w:rPr>
          <w:rFonts w:asciiTheme="majorHAnsi" w:hAnsiTheme="majorHAnsi"/>
          <w:lang w:val="en-GB"/>
        </w:rPr>
        <w:t>security</w:t>
      </w:r>
      <w:proofErr w:type="gramEnd"/>
      <w:r w:rsidRPr="00A22E74">
        <w:rPr>
          <w:rFonts w:asciiTheme="majorHAnsi" w:hAnsiTheme="majorHAnsi"/>
          <w:lang w:val="en-GB"/>
        </w:rPr>
        <w:t xml:space="preserve"> and prosperity in the CEI region.</w:t>
      </w:r>
    </w:p>
    <w:p w14:paraId="1919C736" w14:textId="77777777" w:rsidR="00765669" w:rsidRPr="00A22E74" w:rsidRDefault="00765669" w:rsidP="00765669">
      <w:pPr>
        <w:spacing w:after="0" w:line="240" w:lineRule="auto"/>
        <w:ind w:left="993"/>
        <w:jc w:val="both"/>
        <w:rPr>
          <w:rFonts w:asciiTheme="majorHAnsi" w:hAnsiTheme="majorHAnsi"/>
          <w:lang w:val="en-GB"/>
        </w:rPr>
      </w:pPr>
    </w:p>
    <w:p w14:paraId="1919C737" w14:textId="77777777" w:rsidR="00765669" w:rsidRPr="00A22E74" w:rsidRDefault="00765669" w:rsidP="00765669">
      <w:pPr>
        <w:spacing w:after="0" w:line="240" w:lineRule="auto"/>
        <w:jc w:val="both"/>
        <w:rPr>
          <w:rFonts w:asciiTheme="majorHAnsi" w:hAnsiTheme="majorHAnsi"/>
          <w:lang w:val="en-GB"/>
        </w:rPr>
      </w:pPr>
      <w:r w:rsidRPr="00A22E74">
        <w:rPr>
          <w:rFonts w:asciiTheme="majorHAnsi" w:hAnsiTheme="majorHAnsi"/>
          <w:lang w:val="en-GB"/>
        </w:rPr>
        <w:t>5.</w:t>
      </w:r>
      <w:r w:rsidRPr="00A22E74">
        <w:rPr>
          <w:rFonts w:asciiTheme="majorHAnsi" w:hAnsiTheme="majorHAnsi"/>
          <w:lang w:val="en-GB"/>
        </w:rPr>
        <w:tab/>
        <w:t xml:space="preserve">The co-operation within the framework of the CEI shall aim at the following </w:t>
      </w:r>
      <w:r w:rsidRPr="00A22E74">
        <w:rPr>
          <w:rFonts w:asciiTheme="majorHAnsi" w:hAnsiTheme="majorHAnsi"/>
          <w:u w:val="single"/>
          <w:lang w:val="en-GB"/>
        </w:rPr>
        <w:t>principal objectives</w:t>
      </w:r>
      <w:r w:rsidRPr="00A22E74">
        <w:rPr>
          <w:rFonts w:asciiTheme="majorHAnsi" w:hAnsiTheme="majorHAnsi"/>
          <w:lang w:val="en-GB"/>
        </w:rPr>
        <w:t>:</w:t>
      </w:r>
    </w:p>
    <w:p w14:paraId="1919C738" w14:textId="77777777" w:rsidR="00765669" w:rsidRPr="00A22E74" w:rsidRDefault="00765669" w:rsidP="00765669">
      <w:pPr>
        <w:pStyle w:val="I1text"/>
        <w:numPr>
          <w:ilvl w:val="0"/>
          <w:numId w:val="32"/>
        </w:numPr>
        <w:ind w:left="993" w:hanging="284"/>
        <w:rPr>
          <w:rFonts w:asciiTheme="majorHAnsi" w:hAnsiTheme="majorHAnsi"/>
          <w:sz w:val="22"/>
          <w:szCs w:val="22"/>
        </w:rPr>
      </w:pPr>
      <w:r w:rsidRPr="00A22E74">
        <w:rPr>
          <w:rFonts w:asciiTheme="majorHAnsi" w:hAnsiTheme="majorHAnsi"/>
          <w:sz w:val="22"/>
          <w:szCs w:val="22"/>
        </w:rPr>
        <w:t xml:space="preserve">promoting political dialogue on matters of common </w:t>
      </w:r>
      <w:proofErr w:type="gramStart"/>
      <w:r w:rsidRPr="00A22E74">
        <w:rPr>
          <w:rFonts w:asciiTheme="majorHAnsi" w:hAnsiTheme="majorHAnsi"/>
          <w:sz w:val="22"/>
          <w:szCs w:val="22"/>
        </w:rPr>
        <w:t>interest;</w:t>
      </w:r>
      <w:proofErr w:type="gramEnd"/>
    </w:p>
    <w:p w14:paraId="1919C739" w14:textId="77777777" w:rsidR="00765669" w:rsidRPr="00A22E74" w:rsidRDefault="00765669" w:rsidP="00765669">
      <w:pPr>
        <w:pStyle w:val="I1text"/>
        <w:numPr>
          <w:ilvl w:val="0"/>
          <w:numId w:val="32"/>
        </w:numPr>
        <w:ind w:left="993" w:hanging="284"/>
        <w:rPr>
          <w:rFonts w:asciiTheme="majorHAnsi" w:hAnsiTheme="majorHAnsi"/>
          <w:sz w:val="22"/>
          <w:szCs w:val="22"/>
        </w:rPr>
      </w:pPr>
      <w:r w:rsidRPr="00A22E74">
        <w:rPr>
          <w:rFonts w:asciiTheme="majorHAnsi" w:hAnsiTheme="majorHAnsi"/>
          <w:sz w:val="22"/>
          <w:szCs w:val="22"/>
        </w:rPr>
        <w:t xml:space="preserve">strengthening co-operation among Member States, and in particular on the European agenda, as an added </w:t>
      </w:r>
      <w:proofErr w:type="gramStart"/>
      <w:r w:rsidRPr="00A22E74">
        <w:rPr>
          <w:rFonts w:asciiTheme="majorHAnsi" w:hAnsiTheme="majorHAnsi"/>
          <w:sz w:val="22"/>
          <w:szCs w:val="22"/>
        </w:rPr>
        <w:t>value;</w:t>
      </w:r>
      <w:proofErr w:type="gramEnd"/>
    </w:p>
    <w:p w14:paraId="1919C73A" w14:textId="4A13F075" w:rsidR="00765669" w:rsidRPr="00A22E74" w:rsidRDefault="00765669" w:rsidP="00765669">
      <w:pPr>
        <w:pStyle w:val="I1text"/>
        <w:numPr>
          <w:ilvl w:val="0"/>
          <w:numId w:val="32"/>
        </w:numPr>
        <w:ind w:left="993" w:hanging="284"/>
        <w:rPr>
          <w:rFonts w:asciiTheme="majorHAnsi" w:hAnsiTheme="majorHAnsi"/>
          <w:sz w:val="22"/>
          <w:szCs w:val="22"/>
        </w:rPr>
      </w:pPr>
      <w:r w:rsidRPr="00A22E74">
        <w:rPr>
          <w:rFonts w:asciiTheme="majorHAnsi" w:hAnsiTheme="majorHAnsi"/>
          <w:sz w:val="22"/>
          <w:szCs w:val="22"/>
        </w:rPr>
        <w:t xml:space="preserve">support Member States towards modernisation and European integration without prejudice to further EU </w:t>
      </w:r>
      <w:proofErr w:type="gramStart"/>
      <w:r w:rsidRPr="00A22E74">
        <w:rPr>
          <w:rFonts w:asciiTheme="majorHAnsi" w:hAnsiTheme="majorHAnsi"/>
          <w:sz w:val="22"/>
          <w:szCs w:val="22"/>
        </w:rPr>
        <w:t>enlargement;</w:t>
      </w:r>
      <w:proofErr w:type="gramEnd"/>
    </w:p>
    <w:p w14:paraId="1919C73B" w14:textId="77777777" w:rsidR="00765669" w:rsidRPr="00A22E74" w:rsidRDefault="00765669" w:rsidP="00765669">
      <w:pPr>
        <w:pStyle w:val="I1text"/>
        <w:numPr>
          <w:ilvl w:val="0"/>
          <w:numId w:val="32"/>
        </w:numPr>
        <w:ind w:left="993" w:hanging="284"/>
        <w:rPr>
          <w:rFonts w:asciiTheme="majorHAnsi" w:hAnsiTheme="majorHAnsi"/>
          <w:sz w:val="22"/>
          <w:szCs w:val="22"/>
        </w:rPr>
      </w:pPr>
      <w:r w:rsidRPr="00A22E74">
        <w:rPr>
          <w:rFonts w:asciiTheme="majorHAnsi" w:hAnsiTheme="majorHAnsi"/>
          <w:sz w:val="22"/>
          <w:szCs w:val="22"/>
        </w:rPr>
        <w:t xml:space="preserve">promote the alignment of Member States to EU </w:t>
      </w:r>
      <w:proofErr w:type="gramStart"/>
      <w:r w:rsidRPr="00A22E74">
        <w:rPr>
          <w:rFonts w:asciiTheme="majorHAnsi" w:hAnsiTheme="majorHAnsi"/>
          <w:sz w:val="22"/>
          <w:szCs w:val="22"/>
        </w:rPr>
        <w:t>standards;</w:t>
      </w:r>
      <w:proofErr w:type="gramEnd"/>
    </w:p>
    <w:p w14:paraId="1919C73C" w14:textId="77777777" w:rsidR="00765669" w:rsidRPr="00A22E74" w:rsidRDefault="00765669" w:rsidP="00765669">
      <w:pPr>
        <w:pStyle w:val="I1text"/>
        <w:numPr>
          <w:ilvl w:val="0"/>
          <w:numId w:val="32"/>
        </w:numPr>
        <w:ind w:left="993" w:hanging="284"/>
        <w:rPr>
          <w:rFonts w:asciiTheme="majorHAnsi" w:hAnsiTheme="majorHAnsi"/>
          <w:sz w:val="22"/>
          <w:szCs w:val="22"/>
        </w:rPr>
      </w:pPr>
      <w:r w:rsidRPr="00A22E74">
        <w:rPr>
          <w:rFonts w:asciiTheme="majorHAnsi" w:hAnsiTheme="majorHAnsi"/>
          <w:sz w:val="22"/>
          <w:szCs w:val="22"/>
        </w:rPr>
        <w:t xml:space="preserve">strengthening co-operation with the EU by taking part in and facilitating the implementation of applicable EU </w:t>
      </w:r>
      <w:proofErr w:type="gramStart"/>
      <w:r w:rsidRPr="00A22E74">
        <w:rPr>
          <w:rFonts w:asciiTheme="majorHAnsi" w:hAnsiTheme="majorHAnsi"/>
          <w:sz w:val="22"/>
          <w:szCs w:val="22"/>
        </w:rPr>
        <w:t>programmes;</w:t>
      </w:r>
      <w:proofErr w:type="gramEnd"/>
      <w:r w:rsidRPr="00A22E74">
        <w:rPr>
          <w:rFonts w:asciiTheme="majorHAnsi" w:hAnsiTheme="majorHAnsi"/>
          <w:sz w:val="22"/>
          <w:szCs w:val="22"/>
        </w:rPr>
        <w:t xml:space="preserve"> </w:t>
      </w:r>
    </w:p>
    <w:p w14:paraId="1919C73D" w14:textId="77777777" w:rsidR="00765669" w:rsidRPr="00A22E74" w:rsidRDefault="00765669" w:rsidP="00765669">
      <w:pPr>
        <w:pStyle w:val="I1text"/>
        <w:numPr>
          <w:ilvl w:val="0"/>
          <w:numId w:val="32"/>
        </w:numPr>
        <w:ind w:left="993" w:hanging="284"/>
        <w:rPr>
          <w:rFonts w:asciiTheme="majorHAnsi" w:hAnsiTheme="majorHAnsi"/>
          <w:sz w:val="22"/>
          <w:szCs w:val="22"/>
        </w:rPr>
      </w:pPr>
      <w:r w:rsidRPr="00A22E74">
        <w:rPr>
          <w:rFonts w:asciiTheme="majorHAnsi" w:hAnsiTheme="majorHAnsi"/>
          <w:sz w:val="22"/>
          <w:szCs w:val="22"/>
        </w:rPr>
        <w:t xml:space="preserve">cooperating with other relevant international organisations and international financial institutions in view of realising the CEI </w:t>
      </w:r>
      <w:proofErr w:type="gramStart"/>
      <w:r w:rsidRPr="00A22E74">
        <w:rPr>
          <w:rFonts w:asciiTheme="majorHAnsi" w:hAnsiTheme="majorHAnsi"/>
          <w:sz w:val="22"/>
          <w:szCs w:val="22"/>
        </w:rPr>
        <w:t>goals;</w:t>
      </w:r>
      <w:proofErr w:type="gramEnd"/>
    </w:p>
    <w:p w14:paraId="1919C73E" w14:textId="77777777" w:rsidR="00765669" w:rsidRPr="00A22E74" w:rsidRDefault="00765669" w:rsidP="00765669">
      <w:pPr>
        <w:pStyle w:val="I1text"/>
        <w:numPr>
          <w:ilvl w:val="0"/>
          <w:numId w:val="32"/>
        </w:numPr>
        <w:ind w:left="993" w:hanging="284"/>
        <w:rPr>
          <w:rFonts w:asciiTheme="majorHAnsi" w:hAnsiTheme="majorHAnsi"/>
          <w:sz w:val="22"/>
          <w:szCs w:val="22"/>
        </w:rPr>
      </w:pPr>
      <w:r w:rsidRPr="00A22E74">
        <w:rPr>
          <w:rFonts w:asciiTheme="majorHAnsi" w:hAnsiTheme="majorHAnsi"/>
          <w:sz w:val="22"/>
          <w:szCs w:val="22"/>
        </w:rPr>
        <w:t xml:space="preserve">contributing, on a demand-driven basis, to tackling current challenges affecting the Member States, in particular through joint regional </w:t>
      </w:r>
      <w:proofErr w:type="gramStart"/>
      <w:r w:rsidRPr="00A22E74">
        <w:rPr>
          <w:rFonts w:asciiTheme="majorHAnsi" w:hAnsiTheme="majorHAnsi"/>
          <w:sz w:val="22"/>
          <w:szCs w:val="22"/>
        </w:rPr>
        <w:t>projects;</w:t>
      </w:r>
      <w:proofErr w:type="gramEnd"/>
      <w:r w:rsidRPr="00A22E74">
        <w:rPr>
          <w:rFonts w:asciiTheme="majorHAnsi" w:hAnsiTheme="majorHAnsi"/>
          <w:sz w:val="22"/>
          <w:szCs w:val="22"/>
        </w:rPr>
        <w:t xml:space="preserve"> </w:t>
      </w:r>
    </w:p>
    <w:p w14:paraId="1919C73F" w14:textId="77777777" w:rsidR="00765669" w:rsidRPr="00A22E74" w:rsidRDefault="00765669" w:rsidP="00765669">
      <w:pPr>
        <w:pStyle w:val="I1text"/>
        <w:numPr>
          <w:ilvl w:val="0"/>
          <w:numId w:val="32"/>
        </w:numPr>
        <w:ind w:left="993" w:hanging="284"/>
        <w:rPr>
          <w:rFonts w:asciiTheme="majorHAnsi" w:hAnsiTheme="majorHAnsi"/>
          <w:sz w:val="22"/>
          <w:szCs w:val="22"/>
        </w:rPr>
      </w:pPr>
      <w:r w:rsidRPr="00A22E74">
        <w:rPr>
          <w:rFonts w:asciiTheme="majorHAnsi" w:hAnsiTheme="majorHAnsi"/>
          <w:sz w:val="22"/>
          <w:szCs w:val="22"/>
        </w:rPr>
        <w:t xml:space="preserve">supporting economic and technical co-operation, through project-oriented </w:t>
      </w:r>
      <w:proofErr w:type="gramStart"/>
      <w:r w:rsidRPr="00A22E74">
        <w:rPr>
          <w:rFonts w:asciiTheme="majorHAnsi" w:hAnsiTheme="majorHAnsi"/>
          <w:sz w:val="22"/>
          <w:szCs w:val="22"/>
        </w:rPr>
        <w:t>activities;</w:t>
      </w:r>
      <w:proofErr w:type="gramEnd"/>
    </w:p>
    <w:p w14:paraId="1919C740" w14:textId="77777777" w:rsidR="00765669" w:rsidRPr="00A22E74" w:rsidRDefault="00765669" w:rsidP="00765669">
      <w:pPr>
        <w:pStyle w:val="I1text"/>
        <w:numPr>
          <w:ilvl w:val="0"/>
          <w:numId w:val="32"/>
        </w:numPr>
        <w:ind w:left="993" w:hanging="284"/>
        <w:rPr>
          <w:rFonts w:asciiTheme="majorHAnsi" w:hAnsiTheme="majorHAnsi"/>
          <w:sz w:val="22"/>
          <w:szCs w:val="22"/>
        </w:rPr>
      </w:pPr>
      <w:r w:rsidRPr="00A22E74">
        <w:rPr>
          <w:rFonts w:asciiTheme="majorHAnsi" w:hAnsiTheme="majorHAnsi"/>
          <w:sz w:val="22"/>
          <w:szCs w:val="22"/>
        </w:rPr>
        <w:t xml:space="preserve">promoting cross-border, transnational and interregional </w:t>
      </w:r>
      <w:proofErr w:type="gramStart"/>
      <w:r w:rsidRPr="00A22E74">
        <w:rPr>
          <w:rFonts w:asciiTheme="majorHAnsi" w:hAnsiTheme="majorHAnsi"/>
          <w:sz w:val="22"/>
          <w:szCs w:val="22"/>
        </w:rPr>
        <w:t>co-operation;</w:t>
      </w:r>
      <w:proofErr w:type="gramEnd"/>
    </w:p>
    <w:p w14:paraId="1919C741" w14:textId="77777777" w:rsidR="00765669" w:rsidRPr="00A22E74" w:rsidRDefault="00765669" w:rsidP="00765669">
      <w:pPr>
        <w:pStyle w:val="I1text"/>
        <w:numPr>
          <w:ilvl w:val="0"/>
          <w:numId w:val="32"/>
        </w:numPr>
        <w:ind w:left="993" w:hanging="284"/>
        <w:rPr>
          <w:rFonts w:asciiTheme="majorHAnsi" w:hAnsiTheme="majorHAnsi"/>
          <w:sz w:val="22"/>
          <w:szCs w:val="22"/>
        </w:rPr>
      </w:pPr>
      <w:r w:rsidRPr="00A22E74">
        <w:rPr>
          <w:rFonts w:asciiTheme="majorHAnsi" w:hAnsiTheme="majorHAnsi"/>
          <w:sz w:val="22"/>
          <w:szCs w:val="22"/>
        </w:rPr>
        <w:t xml:space="preserve">implementing small and medium-sized projects, promoting capacity building, through transfer of experiences and </w:t>
      </w:r>
      <w:proofErr w:type="gramStart"/>
      <w:r w:rsidRPr="00A22E74">
        <w:rPr>
          <w:rFonts w:asciiTheme="majorHAnsi" w:hAnsiTheme="majorHAnsi"/>
          <w:sz w:val="22"/>
          <w:szCs w:val="22"/>
        </w:rPr>
        <w:t>know-how;</w:t>
      </w:r>
      <w:proofErr w:type="gramEnd"/>
    </w:p>
    <w:p w14:paraId="1919C742" w14:textId="77777777" w:rsidR="00765669" w:rsidRPr="00A22E74" w:rsidRDefault="00765669" w:rsidP="00765669">
      <w:pPr>
        <w:pStyle w:val="I1text"/>
        <w:numPr>
          <w:ilvl w:val="0"/>
          <w:numId w:val="32"/>
        </w:numPr>
        <w:ind w:left="993" w:hanging="284"/>
        <w:rPr>
          <w:rFonts w:asciiTheme="majorHAnsi" w:hAnsiTheme="majorHAnsi"/>
          <w:sz w:val="22"/>
          <w:szCs w:val="22"/>
        </w:rPr>
      </w:pPr>
      <w:r w:rsidRPr="00A22E74">
        <w:rPr>
          <w:rFonts w:asciiTheme="majorHAnsi" w:hAnsiTheme="majorHAnsi"/>
          <w:sz w:val="22"/>
          <w:szCs w:val="22"/>
        </w:rPr>
        <w:t xml:space="preserve">promoting intercultural dialogue, press freedom, mobility and people-to people </w:t>
      </w:r>
      <w:proofErr w:type="gramStart"/>
      <w:r w:rsidRPr="00A22E74">
        <w:rPr>
          <w:rFonts w:asciiTheme="majorHAnsi" w:hAnsiTheme="majorHAnsi"/>
          <w:sz w:val="22"/>
          <w:szCs w:val="22"/>
        </w:rPr>
        <w:t>contacts;</w:t>
      </w:r>
      <w:proofErr w:type="gramEnd"/>
    </w:p>
    <w:p w14:paraId="1919C743" w14:textId="77777777" w:rsidR="00765669" w:rsidRPr="00A22E74" w:rsidRDefault="00765669" w:rsidP="00765669">
      <w:pPr>
        <w:pStyle w:val="I1text"/>
        <w:numPr>
          <w:ilvl w:val="0"/>
          <w:numId w:val="32"/>
        </w:numPr>
        <w:ind w:left="993" w:hanging="284"/>
        <w:rPr>
          <w:rFonts w:asciiTheme="majorHAnsi" w:hAnsiTheme="majorHAnsi"/>
          <w:sz w:val="22"/>
          <w:szCs w:val="22"/>
        </w:rPr>
      </w:pPr>
      <w:r w:rsidRPr="00A22E74">
        <w:rPr>
          <w:rFonts w:asciiTheme="majorHAnsi" w:hAnsiTheme="majorHAnsi"/>
          <w:sz w:val="22"/>
          <w:szCs w:val="22"/>
        </w:rPr>
        <w:t>promoting the development of civil society.</w:t>
      </w:r>
    </w:p>
    <w:p w14:paraId="1919C744" w14:textId="77777777" w:rsidR="00765669" w:rsidRPr="00A22E74" w:rsidRDefault="00765669" w:rsidP="00765669">
      <w:pPr>
        <w:pStyle w:val="I1text"/>
        <w:ind w:left="993"/>
        <w:rPr>
          <w:rFonts w:asciiTheme="majorHAnsi" w:hAnsiTheme="majorHAnsi"/>
          <w:sz w:val="22"/>
          <w:szCs w:val="22"/>
        </w:rPr>
      </w:pPr>
    </w:p>
    <w:p w14:paraId="1919C745" w14:textId="77777777" w:rsidR="00765669" w:rsidRPr="00A22E74" w:rsidRDefault="00765669" w:rsidP="00765669">
      <w:pPr>
        <w:spacing w:after="0" w:line="240" w:lineRule="auto"/>
        <w:rPr>
          <w:rFonts w:asciiTheme="majorHAnsi" w:hAnsiTheme="majorHAnsi"/>
          <w:strike/>
          <w:lang w:val="en-GB"/>
        </w:rPr>
      </w:pPr>
      <w:r w:rsidRPr="00A22E74">
        <w:rPr>
          <w:rFonts w:asciiTheme="majorHAnsi" w:hAnsiTheme="majorHAnsi"/>
          <w:lang w:val="en-GB"/>
        </w:rPr>
        <w:t>6.</w:t>
      </w:r>
      <w:r w:rsidRPr="00A22E74">
        <w:rPr>
          <w:rFonts w:asciiTheme="majorHAnsi" w:hAnsiTheme="majorHAnsi"/>
          <w:lang w:val="en-GB"/>
        </w:rPr>
        <w:tab/>
        <w:t xml:space="preserve">The co-operation within the framework of the CEI shall primarily include the following </w:t>
      </w:r>
      <w:r w:rsidRPr="00A22E74">
        <w:rPr>
          <w:rFonts w:asciiTheme="majorHAnsi" w:hAnsiTheme="majorHAnsi"/>
          <w:u w:val="single"/>
          <w:lang w:val="en-GB"/>
        </w:rPr>
        <w:t>areas</w:t>
      </w:r>
      <w:r w:rsidRPr="00A22E74">
        <w:rPr>
          <w:rFonts w:asciiTheme="majorHAnsi" w:hAnsiTheme="majorHAnsi"/>
          <w:lang w:val="en-GB"/>
        </w:rPr>
        <w:t>:</w:t>
      </w:r>
    </w:p>
    <w:p w14:paraId="1919C746" w14:textId="77777777" w:rsidR="00765669" w:rsidRPr="00A22E74" w:rsidRDefault="00765669" w:rsidP="00765669">
      <w:pPr>
        <w:numPr>
          <w:ilvl w:val="0"/>
          <w:numId w:val="33"/>
        </w:numPr>
        <w:tabs>
          <w:tab w:val="clear" w:pos="1069"/>
          <w:tab w:val="num" w:pos="971"/>
        </w:tabs>
        <w:spacing w:after="0" w:line="240" w:lineRule="auto"/>
        <w:ind w:left="993" w:hanging="284"/>
        <w:jc w:val="both"/>
        <w:rPr>
          <w:rFonts w:asciiTheme="majorHAnsi" w:hAnsiTheme="majorHAnsi"/>
          <w:lang w:val="en-GB"/>
        </w:rPr>
      </w:pPr>
      <w:r w:rsidRPr="00A22E74">
        <w:rPr>
          <w:rFonts w:asciiTheme="majorHAnsi" w:hAnsiTheme="majorHAnsi"/>
          <w:lang w:val="en-GB"/>
        </w:rPr>
        <w:lastRenderedPageBreak/>
        <w:t xml:space="preserve">strengthening democratic institutions and protecting human rights, including the rights of persons belonging to national minorities and vulnerable groups as well as health and migration </w:t>
      </w:r>
      <w:proofErr w:type="gramStart"/>
      <w:r w:rsidRPr="00A22E74">
        <w:rPr>
          <w:rFonts w:asciiTheme="majorHAnsi" w:hAnsiTheme="majorHAnsi"/>
          <w:lang w:val="en-GB"/>
        </w:rPr>
        <w:t>matters;</w:t>
      </w:r>
      <w:proofErr w:type="gramEnd"/>
    </w:p>
    <w:p w14:paraId="1919C747" w14:textId="77777777" w:rsidR="00765669" w:rsidRPr="00A22E74" w:rsidRDefault="00765669" w:rsidP="00765669">
      <w:pPr>
        <w:numPr>
          <w:ilvl w:val="0"/>
          <w:numId w:val="33"/>
        </w:numPr>
        <w:tabs>
          <w:tab w:val="clear" w:pos="1069"/>
          <w:tab w:val="num" w:pos="971"/>
        </w:tabs>
        <w:spacing w:after="0" w:line="240" w:lineRule="auto"/>
        <w:ind w:left="993" w:hanging="284"/>
        <w:jc w:val="both"/>
        <w:rPr>
          <w:rFonts w:asciiTheme="majorHAnsi" w:hAnsiTheme="majorHAnsi"/>
          <w:lang w:val="en-GB"/>
        </w:rPr>
      </w:pPr>
      <w:r w:rsidRPr="00A22E74">
        <w:rPr>
          <w:rFonts w:asciiTheme="majorHAnsi" w:hAnsiTheme="majorHAnsi"/>
          <w:lang w:val="en-GB"/>
        </w:rPr>
        <w:t xml:space="preserve">support the development of infrastructure in transport, energy, telecommunication and </w:t>
      </w:r>
      <w:proofErr w:type="gramStart"/>
      <w:r w:rsidRPr="00A22E74">
        <w:rPr>
          <w:rFonts w:asciiTheme="majorHAnsi" w:hAnsiTheme="majorHAnsi"/>
          <w:lang w:val="en-GB"/>
        </w:rPr>
        <w:t>agriculture;</w:t>
      </w:r>
      <w:proofErr w:type="gramEnd"/>
    </w:p>
    <w:p w14:paraId="1919C748" w14:textId="77777777" w:rsidR="00765669" w:rsidRPr="00A22E74" w:rsidRDefault="00765669" w:rsidP="00765669">
      <w:pPr>
        <w:numPr>
          <w:ilvl w:val="0"/>
          <w:numId w:val="33"/>
        </w:numPr>
        <w:tabs>
          <w:tab w:val="clear" w:pos="1069"/>
          <w:tab w:val="num" w:pos="971"/>
        </w:tabs>
        <w:spacing w:after="0" w:line="240" w:lineRule="auto"/>
        <w:ind w:left="993" w:hanging="284"/>
        <w:jc w:val="both"/>
        <w:rPr>
          <w:rFonts w:asciiTheme="majorHAnsi" w:hAnsiTheme="majorHAnsi"/>
          <w:lang w:val="en-GB"/>
        </w:rPr>
      </w:pPr>
      <w:r w:rsidRPr="00A22E74">
        <w:rPr>
          <w:rFonts w:asciiTheme="majorHAnsi" w:hAnsiTheme="majorHAnsi"/>
          <w:lang w:val="en-GB"/>
        </w:rPr>
        <w:t xml:space="preserve">protection of the environment and tourism </w:t>
      </w:r>
      <w:proofErr w:type="gramStart"/>
      <w:r w:rsidRPr="00A22E74">
        <w:rPr>
          <w:rFonts w:asciiTheme="majorHAnsi" w:hAnsiTheme="majorHAnsi"/>
          <w:lang w:val="en-GB"/>
        </w:rPr>
        <w:t>development;</w:t>
      </w:r>
      <w:proofErr w:type="gramEnd"/>
    </w:p>
    <w:p w14:paraId="1919C749" w14:textId="77777777" w:rsidR="00765669" w:rsidRPr="00A22E74" w:rsidRDefault="00765669" w:rsidP="00765669">
      <w:pPr>
        <w:numPr>
          <w:ilvl w:val="0"/>
          <w:numId w:val="33"/>
        </w:numPr>
        <w:tabs>
          <w:tab w:val="clear" w:pos="1069"/>
          <w:tab w:val="num" w:pos="971"/>
        </w:tabs>
        <w:spacing w:after="0" w:line="240" w:lineRule="auto"/>
        <w:ind w:left="993" w:hanging="284"/>
        <w:jc w:val="both"/>
        <w:rPr>
          <w:rFonts w:asciiTheme="majorHAnsi" w:hAnsiTheme="majorHAnsi"/>
          <w:lang w:val="en-GB"/>
        </w:rPr>
      </w:pPr>
      <w:r w:rsidRPr="00A22E74">
        <w:rPr>
          <w:rFonts w:asciiTheme="majorHAnsi" w:hAnsiTheme="majorHAnsi"/>
          <w:lang w:val="en-GB"/>
        </w:rPr>
        <w:t xml:space="preserve">enterprise </w:t>
      </w:r>
      <w:proofErr w:type="gramStart"/>
      <w:r w:rsidRPr="00A22E74">
        <w:rPr>
          <w:rFonts w:asciiTheme="majorHAnsi" w:hAnsiTheme="majorHAnsi"/>
          <w:lang w:val="en-GB"/>
        </w:rPr>
        <w:t>development;</w:t>
      </w:r>
      <w:proofErr w:type="gramEnd"/>
    </w:p>
    <w:p w14:paraId="1919C74A" w14:textId="77777777" w:rsidR="00765669" w:rsidRPr="00A22E74" w:rsidRDefault="00765669" w:rsidP="00765669">
      <w:pPr>
        <w:numPr>
          <w:ilvl w:val="0"/>
          <w:numId w:val="33"/>
        </w:numPr>
        <w:tabs>
          <w:tab w:val="clear" w:pos="1069"/>
          <w:tab w:val="num" w:pos="971"/>
        </w:tabs>
        <w:spacing w:after="0" w:line="240" w:lineRule="auto"/>
        <w:ind w:left="993" w:hanging="284"/>
        <w:jc w:val="both"/>
        <w:rPr>
          <w:rFonts w:asciiTheme="majorHAnsi" w:hAnsiTheme="majorHAnsi"/>
          <w:lang w:val="en-GB"/>
        </w:rPr>
      </w:pPr>
      <w:r w:rsidRPr="00A22E74">
        <w:rPr>
          <w:rFonts w:asciiTheme="majorHAnsi" w:hAnsiTheme="majorHAnsi"/>
          <w:lang w:val="en-GB"/>
        </w:rPr>
        <w:t xml:space="preserve">co-operation in the field of science and technology, research and innovation, IT, media, culture, </w:t>
      </w:r>
      <w:proofErr w:type="gramStart"/>
      <w:r w:rsidRPr="00A22E74">
        <w:rPr>
          <w:rFonts w:asciiTheme="majorHAnsi" w:hAnsiTheme="majorHAnsi"/>
          <w:lang w:val="en-GB"/>
        </w:rPr>
        <w:t>education</w:t>
      </w:r>
      <w:proofErr w:type="gramEnd"/>
      <w:r w:rsidRPr="00A22E74">
        <w:rPr>
          <w:rFonts w:asciiTheme="majorHAnsi" w:hAnsiTheme="majorHAnsi"/>
          <w:lang w:val="en-GB"/>
        </w:rPr>
        <w:t xml:space="preserve"> and youth exchange.</w:t>
      </w:r>
    </w:p>
    <w:p w14:paraId="1919C74B" w14:textId="77777777" w:rsidR="00765669" w:rsidRPr="00A22E74" w:rsidRDefault="00765669" w:rsidP="0022373F">
      <w:pPr>
        <w:spacing w:after="0" w:line="240" w:lineRule="auto"/>
        <w:ind w:firstLine="708"/>
        <w:jc w:val="both"/>
        <w:rPr>
          <w:rFonts w:asciiTheme="majorHAnsi" w:hAnsiTheme="majorHAnsi"/>
          <w:lang w:val="en-GB"/>
        </w:rPr>
      </w:pPr>
      <w:r w:rsidRPr="00A22E74">
        <w:rPr>
          <w:rFonts w:asciiTheme="majorHAnsi" w:hAnsiTheme="majorHAnsi"/>
          <w:lang w:val="en-GB"/>
        </w:rPr>
        <w:t>The Member States may decide to include other matters and possible subjects for the Initiative’s co-operation.</w:t>
      </w:r>
    </w:p>
    <w:p w14:paraId="1919C74C" w14:textId="77777777" w:rsidR="00765669" w:rsidRPr="00A22E74" w:rsidRDefault="00765669" w:rsidP="0022373F">
      <w:pPr>
        <w:widowControl w:val="0"/>
        <w:spacing w:after="0" w:line="240" w:lineRule="auto"/>
        <w:ind w:firstLine="708"/>
        <w:jc w:val="both"/>
        <w:rPr>
          <w:rFonts w:asciiTheme="majorHAnsi" w:hAnsiTheme="majorHAnsi"/>
          <w:lang w:val="en-GB"/>
        </w:rPr>
      </w:pPr>
      <w:r w:rsidRPr="00A22E74">
        <w:rPr>
          <w:rFonts w:asciiTheme="majorHAnsi" w:hAnsiTheme="majorHAnsi"/>
          <w:lang w:val="en-GB"/>
        </w:rPr>
        <w:t xml:space="preserve">The CEI’s priorities within the established areas of cooperation are clearly defined and further specified in the </w:t>
      </w:r>
      <w:r w:rsidRPr="00A22E74">
        <w:rPr>
          <w:rFonts w:asciiTheme="majorHAnsi" w:hAnsiTheme="majorHAnsi"/>
          <w:u w:val="single"/>
          <w:lang w:val="en-GB"/>
        </w:rPr>
        <w:t>Plan of Action</w:t>
      </w:r>
      <w:r w:rsidRPr="00A22E74">
        <w:rPr>
          <w:rFonts w:asciiTheme="majorHAnsi" w:hAnsiTheme="majorHAnsi"/>
          <w:lang w:val="en-GB"/>
        </w:rPr>
        <w:t xml:space="preserve"> (</w:t>
      </w:r>
      <w:proofErr w:type="spellStart"/>
      <w:r w:rsidRPr="00A22E74">
        <w:rPr>
          <w:rFonts w:asciiTheme="majorHAnsi" w:hAnsiTheme="majorHAnsi"/>
          <w:lang w:val="en-GB"/>
        </w:rPr>
        <w:t>PoA</w:t>
      </w:r>
      <w:proofErr w:type="spellEnd"/>
      <w:r w:rsidRPr="00A22E74">
        <w:rPr>
          <w:rFonts w:asciiTheme="majorHAnsi" w:hAnsiTheme="majorHAnsi"/>
          <w:lang w:val="en-GB"/>
        </w:rPr>
        <w:t>), adopted by the Heads of Government and the CEI Presidency Programmes.</w:t>
      </w:r>
    </w:p>
    <w:p w14:paraId="1919C74D" w14:textId="77777777" w:rsidR="00765669" w:rsidRPr="00A22E74" w:rsidRDefault="00765669" w:rsidP="00765669">
      <w:pPr>
        <w:widowControl w:val="0"/>
        <w:spacing w:after="0" w:line="240" w:lineRule="auto"/>
        <w:jc w:val="both"/>
        <w:rPr>
          <w:rFonts w:asciiTheme="majorHAnsi" w:hAnsiTheme="majorHAnsi"/>
          <w:sz w:val="20"/>
          <w:szCs w:val="20"/>
          <w:lang w:val="en-GB"/>
        </w:rPr>
      </w:pPr>
    </w:p>
    <w:p w14:paraId="1919C74E" w14:textId="77777777" w:rsidR="00AB5FA8" w:rsidRPr="00A22E74" w:rsidRDefault="00C32D5F" w:rsidP="008124F1">
      <w:pPr>
        <w:pStyle w:val="Titolo1"/>
        <w:spacing w:before="0"/>
        <w:rPr>
          <w:lang w:val="en-GB"/>
        </w:rPr>
      </w:pPr>
      <w:r w:rsidRPr="00A22E74">
        <w:rPr>
          <w:lang w:val="en-GB"/>
        </w:rPr>
        <w:t xml:space="preserve">II. </w:t>
      </w:r>
      <w:r w:rsidR="00765669" w:rsidRPr="00A22E74">
        <w:rPr>
          <w:lang w:val="en-GB"/>
        </w:rPr>
        <w:t>Membership and Participation in the CEI</w:t>
      </w:r>
    </w:p>
    <w:p w14:paraId="1919C74F" w14:textId="77777777" w:rsidR="00E76852" w:rsidRPr="00A22E74" w:rsidRDefault="003D5475" w:rsidP="008124F1">
      <w:pPr>
        <w:pStyle w:val="Titolo1"/>
        <w:spacing w:before="0"/>
        <w:rPr>
          <w:sz w:val="20"/>
          <w:szCs w:val="20"/>
          <w:lang w:val="en-GB"/>
        </w:rPr>
      </w:pPr>
      <w:r>
        <w:rPr>
          <w:noProof/>
          <w:sz w:val="20"/>
          <w:szCs w:val="20"/>
          <w:lang w:val="en-GB"/>
        </w:rPr>
        <w:pict w14:anchorId="1919C7E3">
          <v:rect id="_x0000_i1027" style="width:0;height:1.5pt" o:hralign="center" o:hrstd="t" o:hr="t" fillcolor="#a0a0a0" stroked="f"/>
        </w:pict>
      </w:r>
    </w:p>
    <w:p w14:paraId="1919C750" w14:textId="77777777" w:rsidR="00765669" w:rsidRPr="00A22E74" w:rsidRDefault="00765669" w:rsidP="00765669">
      <w:pPr>
        <w:spacing w:after="0"/>
        <w:jc w:val="both"/>
        <w:rPr>
          <w:rFonts w:asciiTheme="majorHAnsi" w:hAnsiTheme="majorHAnsi"/>
          <w:lang w:val="en-GB"/>
        </w:rPr>
      </w:pPr>
    </w:p>
    <w:p w14:paraId="1919C751" w14:textId="77777777" w:rsidR="00765669" w:rsidRPr="00A22E74" w:rsidRDefault="00765669" w:rsidP="00765669">
      <w:pPr>
        <w:spacing w:after="0"/>
        <w:jc w:val="both"/>
        <w:rPr>
          <w:rFonts w:asciiTheme="majorHAnsi" w:hAnsiTheme="majorHAnsi"/>
          <w:lang w:val="en-GB"/>
        </w:rPr>
      </w:pPr>
      <w:r w:rsidRPr="00A22E74">
        <w:rPr>
          <w:rFonts w:asciiTheme="majorHAnsi" w:hAnsiTheme="majorHAnsi"/>
          <w:lang w:val="en-GB"/>
        </w:rPr>
        <w:t xml:space="preserve">7. </w:t>
      </w:r>
      <w:r w:rsidRPr="00A22E74">
        <w:rPr>
          <w:rFonts w:asciiTheme="majorHAnsi" w:hAnsiTheme="majorHAnsi"/>
          <w:lang w:val="en-GB"/>
        </w:rPr>
        <w:tab/>
        <w:t xml:space="preserve">The CEI can invite any interested third State, regional </w:t>
      </w:r>
      <w:proofErr w:type="gramStart"/>
      <w:r w:rsidRPr="00A22E74">
        <w:rPr>
          <w:rFonts w:asciiTheme="majorHAnsi" w:hAnsiTheme="majorHAnsi"/>
          <w:lang w:val="en-GB"/>
        </w:rPr>
        <w:t>entity</w:t>
      </w:r>
      <w:proofErr w:type="gramEnd"/>
      <w:r w:rsidRPr="00A22E74">
        <w:rPr>
          <w:rFonts w:asciiTheme="majorHAnsi" w:hAnsiTheme="majorHAnsi"/>
          <w:lang w:val="en-GB"/>
        </w:rPr>
        <w:t xml:space="preserve"> and international organisation to participate in CEI activities, events, programmes and projects.</w:t>
      </w:r>
    </w:p>
    <w:p w14:paraId="1919C752" w14:textId="77777777" w:rsidR="00765669" w:rsidRPr="00A22E74" w:rsidRDefault="00765669" w:rsidP="0022373F">
      <w:pPr>
        <w:spacing w:after="0"/>
        <w:ind w:firstLine="708"/>
        <w:jc w:val="both"/>
        <w:rPr>
          <w:rFonts w:asciiTheme="majorHAnsi" w:hAnsiTheme="majorHAnsi"/>
          <w:lang w:val="en-GB"/>
        </w:rPr>
      </w:pPr>
      <w:r w:rsidRPr="00A22E74">
        <w:rPr>
          <w:rFonts w:asciiTheme="majorHAnsi" w:hAnsiTheme="majorHAnsi"/>
          <w:lang w:val="en-GB"/>
        </w:rPr>
        <w:t xml:space="preserve">The CEI can also confer the status of special guest or other forms of partnership as appropriate, </w:t>
      </w:r>
      <w:proofErr w:type="gramStart"/>
      <w:r w:rsidRPr="00A22E74">
        <w:rPr>
          <w:rFonts w:asciiTheme="majorHAnsi" w:hAnsiTheme="majorHAnsi"/>
          <w:lang w:val="en-GB"/>
        </w:rPr>
        <w:t>e.g.</w:t>
      </w:r>
      <w:proofErr w:type="gramEnd"/>
      <w:r w:rsidRPr="00A22E74">
        <w:rPr>
          <w:rFonts w:asciiTheme="majorHAnsi" w:hAnsiTheme="majorHAnsi"/>
          <w:lang w:val="en-GB"/>
        </w:rPr>
        <w:t xml:space="preserve"> through Memoranda of Understanding.</w:t>
      </w:r>
    </w:p>
    <w:p w14:paraId="1919C753" w14:textId="77777777" w:rsidR="00765669" w:rsidRPr="00A22E74" w:rsidRDefault="00765669" w:rsidP="00765669">
      <w:pPr>
        <w:pStyle w:val="I1text"/>
        <w:rPr>
          <w:rFonts w:asciiTheme="majorHAnsi" w:hAnsiTheme="majorHAnsi"/>
          <w:sz w:val="22"/>
          <w:szCs w:val="22"/>
        </w:rPr>
      </w:pPr>
    </w:p>
    <w:p w14:paraId="1919C754" w14:textId="77777777" w:rsidR="00765669" w:rsidRPr="00A22E74" w:rsidRDefault="00765669" w:rsidP="00765669">
      <w:pPr>
        <w:pStyle w:val="I1text"/>
        <w:rPr>
          <w:rFonts w:asciiTheme="majorHAnsi" w:hAnsiTheme="majorHAnsi"/>
          <w:sz w:val="22"/>
          <w:szCs w:val="22"/>
        </w:rPr>
      </w:pPr>
      <w:r w:rsidRPr="00A22E74">
        <w:rPr>
          <w:rFonts w:asciiTheme="majorHAnsi" w:hAnsiTheme="majorHAnsi"/>
          <w:sz w:val="22"/>
          <w:szCs w:val="22"/>
        </w:rPr>
        <w:t>8.</w:t>
      </w:r>
      <w:r w:rsidRPr="00A22E74">
        <w:rPr>
          <w:rFonts w:asciiTheme="majorHAnsi" w:hAnsiTheme="majorHAnsi"/>
          <w:sz w:val="22"/>
          <w:szCs w:val="22"/>
        </w:rPr>
        <w:tab/>
        <w:t>The CEI shall promote co-operation with NGOs, professional associations, academic and other institutions willing to co-operate on matters of mutual interest.</w:t>
      </w:r>
    </w:p>
    <w:p w14:paraId="1919C755" w14:textId="77777777" w:rsidR="00765669" w:rsidRPr="00A22E74" w:rsidRDefault="00765669" w:rsidP="00765669">
      <w:pPr>
        <w:pStyle w:val="I1text"/>
        <w:rPr>
          <w:rFonts w:asciiTheme="majorHAnsi" w:hAnsiTheme="majorHAnsi"/>
          <w:sz w:val="22"/>
          <w:szCs w:val="22"/>
        </w:rPr>
      </w:pPr>
    </w:p>
    <w:p w14:paraId="1919C756" w14:textId="77777777" w:rsidR="00765669" w:rsidRPr="00A22E74" w:rsidRDefault="00765669" w:rsidP="00765669">
      <w:pPr>
        <w:spacing w:after="0"/>
        <w:jc w:val="both"/>
        <w:rPr>
          <w:rFonts w:asciiTheme="majorHAnsi" w:hAnsiTheme="majorHAnsi"/>
          <w:lang w:val="en-GB"/>
        </w:rPr>
      </w:pPr>
      <w:r w:rsidRPr="00A22E74">
        <w:rPr>
          <w:rFonts w:asciiTheme="majorHAnsi" w:hAnsiTheme="majorHAnsi"/>
          <w:lang w:val="en-GB"/>
        </w:rPr>
        <w:t>9.</w:t>
      </w:r>
      <w:r w:rsidRPr="00A22E74">
        <w:rPr>
          <w:rFonts w:asciiTheme="majorHAnsi" w:hAnsiTheme="majorHAnsi"/>
          <w:lang w:val="en-GB"/>
        </w:rPr>
        <w:tab/>
        <w:t>Any Member State of the CEI which has seriously violated the principles referred to in Art. 2 of the present Guidelines may be suspended from its rights of representation by the Foreign Ministers. If such Member State persists in these violations, the Heads of Government may decide that it has ceased to be a Member of the CEI. The decision on that matter should be taken following the rule of consensus minus one.</w:t>
      </w:r>
    </w:p>
    <w:p w14:paraId="1919C757" w14:textId="77777777" w:rsidR="00545F3C" w:rsidRPr="00A22E74" w:rsidRDefault="00545F3C" w:rsidP="00765669">
      <w:pPr>
        <w:spacing w:after="0"/>
        <w:rPr>
          <w:rFonts w:asciiTheme="majorHAnsi" w:hAnsiTheme="majorHAnsi"/>
          <w:lang w:val="en-GB"/>
        </w:rPr>
      </w:pPr>
    </w:p>
    <w:p w14:paraId="1919C758" w14:textId="77777777" w:rsidR="00180356" w:rsidRPr="00A22E74" w:rsidRDefault="00C32D5F" w:rsidP="008124F1">
      <w:pPr>
        <w:pStyle w:val="Titolo1"/>
        <w:spacing w:before="0"/>
        <w:rPr>
          <w:lang w:val="en-GB"/>
        </w:rPr>
      </w:pPr>
      <w:r w:rsidRPr="00A22E74">
        <w:rPr>
          <w:lang w:val="en-GB"/>
        </w:rPr>
        <w:t xml:space="preserve">III. </w:t>
      </w:r>
      <w:r w:rsidR="00765669" w:rsidRPr="00A22E74">
        <w:rPr>
          <w:lang w:val="en-GB"/>
        </w:rPr>
        <w:t>Organisation and Structure</w:t>
      </w:r>
    </w:p>
    <w:p w14:paraId="1919C759" w14:textId="77777777" w:rsidR="00E76852" w:rsidRPr="00A22E74" w:rsidRDefault="003D5475" w:rsidP="008124F1">
      <w:pPr>
        <w:pStyle w:val="Titolo1"/>
        <w:spacing w:before="0"/>
        <w:rPr>
          <w:lang w:val="en-GB"/>
        </w:rPr>
      </w:pPr>
      <w:r>
        <w:rPr>
          <w:noProof/>
          <w:sz w:val="20"/>
          <w:szCs w:val="20"/>
          <w:lang w:val="en-GB"/>
        </w:rPr>
        <w:pict w14:anchorId="1919C7E4">
          <v:rect id="_x0000_i1028" style="width:0;height:1.5pt" o:hralign="center" o:hrstd="t" o:hr="t" fillcolor="#a0a0a0" stroked="f"/>
        </w:pict>
      </w:r>
    </w:p>
    <w:p w14:paraId="1919C75A" w14:textId="77777777" w:rsidR="00180356" w:rsidRPr="00A22E74" w:rsidRDefault="00180356" w:rsidP="0022373F">
      <w:pPr>
        <w:spacing w:after="0" w:line="240" w:lineRule="auto"/>
        <w:jc w:val="both"/>
        <w:rPr>
          <w:rStyle w:val="Enfasigrassetto"/>
          <w:rFonts w:asciiTheme="majorHAnsi" w:hAnsiTheme="majorHAnsi" w:cstheme="majorHAnsi"/>
          <w:b w:val="0"/>
          <w:lang w:val="en-GB"/>
        </w:rPr>
      </w:pPr>
    </w:p>
    <w:p w14:paraId="1919C75B" w14:textId="77777777" w:rsidR="00765669" w:rsidRPr="00A22E74" w:rsidRDefault="00765669" w:rsidP="0022373F">
      <w:pPr>
        <w:spacing w:after="0"/>
        <w:jc w:val="both"/>
        <w:rPr>
          <w:rFonts w:asciiTheme="majorHAnsi" w:hAnsiTheme="majorHAnsi" w:cstheme="majorHAnsi"/>
          <w:lang w:val="en-GB"/>
        </w:rPr>
      </w:pPr>
      <w:r w:rsidRPr="00A22E74">
        <w:rPr>
          <w:rFonts w:asciiTheme="majorHAnsi" w:hAnsiTheme="majorHAnsi" w:cstheme="majorHAnsi"/>
          <w:lang w:val="en-GB"/>
        </w:rPr>
        <w:t>10.</w:t>
      </w:r>
      <w:r w:rsidRPr="00A22E74">
        <w:rPr>
          <w:rFonts w:asciiTheme="majorHAnsi" w:hAnsiTheme="majorHAnsi" w:cstheme="majorHAnsi"/>
          <w:lang w:val="en-GB"/>
        </w:rPr>
        <w:tab/>
        <w:t xml:space="preserve">The CEI operates in a flexible and demand-driven manner through several </w:t>
      </w:r>
      <w:r w:rsidRPr="00A22E74">
        <w:rPr>
          <w:rFonts w:asciiTheme="majorHAnsi" w:hAnsiTheme="majorHAnsi" w:cstheme="majorHAnsi"/>
          <w:u w:val="single"/>
          <w:lang w:val="en-GB"/>
        </w:rPr>
        <w:t>structures</w:t>
      </w:r>
      <w:r w:rsidRPr="00A22E74">
        <w:rPr>
          <w:rFonts w:asciiTheme="majorHAnsi" w:hAnsiTheme="majorHAnsi" w:cstheme="majorHAnsi"/>
          <w:lang w:val="en-GB"/>
        </w:rPr>
        <w:t>.</w:t>
      </w:r>
    </w:p>
    <w:p w14:paraId="1919C75C" w14:textId="77777777" w:rsidR="00765669" w:rsidRPr="00A22E74" w:rsidRDefault="00765669" w:rsidP="0022373F">
      <w:pPr>
        <w:pStyle w:val="I1text"/>
        <w:rPr>
          <w:rFonts w:asciiTheme="majorHAnsi" w:hAnsiTheme="majorHAnsi" w:cstheme="majorHAnsi"/>
          <w:sz w:val="22"/>
          <w:szCs w:val="22"/>
        </w:rPr>
      </w:pPr>
    </w:p>
    <w:p w14:paraId="1919C75D" w14:textId="77777777" w:rsidR="00765669" w:rsidRPr="00A22E74" w:rsidRDefault="00765669" w:rsidP="0022373F">
      <w:pPr>
        <w:spacing w:after="0"/>
        <w:jc w:val="both"/>
        <w:rPr>
          <w:rFonts w:asciiTheme="majorHAnsi" w:hAnsiTheme="majorHAnsi" w:cstheme="majorHAnsi"/>
          <w:lang w:val="en-GB"/>
        </w:rPr>
      </w:pPr>
      <w:r w:rsidRPr="00A22E74">
        <w:rPr>
          <w:rFonts w:asciiTheme="majorHAnsi" w:hAnsiTheme="majorHAnsi" w:cstheme="majorHAnsi"/>
          <w:lang w:val="en-GB"/>
        </w:rPr>
        <w:t>11.</w:t>
      </w:r>
      <w:r w:rsidRPr="00A22E74">
        <w:rPr>
          <w:rFonts w:asciiTheme="majorHAnsi" w:hAnsiTheme="majorHAnsi" w:cstheme="majorHAnsi"/>
          <w:lang w:val="en-GB"/>
        </w:rPr>
        <w:tab/>
        <w:t xml:space="preserve">The </w:t>
      </w:r>
      <w:r w:rsidRPr="00A22E74">
        <w:rPr>
          <w:rFonts w:asciiTheme="majorHAnsi" w:hAnsiTheme="majorHAnsi" w:cstheme="majorHAnsi"/>
          <w:u w:val="single"/>
          <w:lang w:val="en-GB"/>
        </w:rPr>
        <w:t>Governmental Dimension</w:t>
      </w:r>
      <w:r w:rsidRPr="00A22E74">
        <w:rPr>
          <w:rFonts w:asciiTheme="majorHAnsi" w:hAnsiTheme="majorHAnsi" w:cstheme="majorHAnsi"/>
          <w:lang w:val="en-GB"/>
        </w:rPr>
        <w:t xml:space="preserve"> of the CEI consists of the following bodies:</w:t>
      </w:r>
    </w:p>
    <w:p w14:paraId="1919C75E" w14:textId="5013D842" w:rsidR="00765669" w:rsidRPr="00A22E74" w:rsidRDefault="00765669" w:rsidP="0022373F">
      <w:pPr>
        <w:numPr>
          <w:ilvl w:val="0"/>
          <w:numId w:val="34"/>
        </w:numPr>
        <w:spacing w:after="0" w:line="240" w:lineRule="auto"/>
        <w:jc w:val="both"/>
        <w:rPr>
          <w:rFonts w:asciiTheme="majorHAnsi" w:hAnsiTheme="majorHAnsi" w:cstheme="majorHAnsi"/>
          <w:lang w:val="en-GB"/>
        </w:rPr>
      </w:pPr>
      <w:r w:rsidRPr="00A22E74">
        <w:rPr>
          <w:rFonts w:asciiTheme="majorHAnsi" w:hAnsiTheme="majorHAnsi" w:cstheme="majorHAnsi"/>
          <w:lang w:val="en-GB"/>
        </w:rPr>
        <w:t>Meeting of the Heads of Government (CEI Summit),</w:t>
      </w:r>
    </w:p>
    <w:p w14:paraId="1919C75F" w14:textId="77777777" w:rsidR="00765669" w:rsidRPr="00A22E74" w:rsidRDefault="00765669" w:rsidP="0022373F">
      <w:pPr>
        <w:numPr>
          <w:ilvl w:val="0"/>
          <w:numId w:val="34"/>
        </w:numPr>
        <w:spacing w:after="0" w:line="240" w:lineRule="auto"/>
        <w:jc w:val="both"/>
        <w:rPr>
          <w:rFonts w:asciiTheme="majorHAnsi" w:hAnsiTheme="majorHAnsi" w:cstheme="majorHAnsi"/>
          <w:lang w:val="en-GB"/>
        </w:rPr>
      </w:pPr>
      <w:r w:rsidRPr="00A22E74">
        <w:rPr>
          <w:rFonts w:asciiTheme="majorHAnsi" w:hAnsiTheme="majorHAnsi" w:cstheme="majorHAnsi"/>
          <w:lang w:val="en-GB"/>
        </w:rPr>
        <w:t>Meeting of the Ministers of Foreign Affairs (MFA Meeting),</w:t>
      </w:r>
    </w:p>
    <w:p w14:paraId="1919C760" w14:textId="245C4A7F" w:rsidR="00765669" w:rsidRPr="00A22E74" w:rsidRDefault="00765669" w:rsidP="0022373F">
      <w:pPr>
        <w:numPr>
          <w:ilvl w:val="0"/>
          <w:numId w:val="34"/>
        </w:numPr>
        <w:spacing w:after="0" w:line="240" w:lineRule="auto"/>
        <w:jc w:val="both"/>
        <w:rPr>
          <w:rFonts w:asciiTheme="majorHAnsi" w:hAnsiTheme="majorHAnsi" w:cstheme="majorHAnsi"/>
          <w:lang w:val="en-GB"/>
        </w:rPr>
      </w:pPr>
      <w:r w:rsidRPr="00A22E74">
        <w:rPr>
          <w:rFonts w:asciiTheme="majorHAnsi" w:hAnsiTheme="majorHAnsi" w:cstheme="majorHAnsi"/>
          <w:lang w:val="en-GB"/>
        </w:rPr>
        <w:t>Meeting of the Political Directors of the Ministries of Foreign Affairs of CEI Member States (</w:t>
      </w:r>
      <w:proofErr w:type="spellStart"/>
      <w:r w:rsidRPr="00A22E74">
        <w:rPr>
          <w:rFonts w:asciiTheme="majorHAnsi" w:hAnsiTheme="majorHAnsi" w:cstheme="majorHAnsi"/>
          <w:lang w:val="en-GB"/>
        </w:rPr>
        <w:t>PoD</w:t>
      </w:r>
      <w:proofErr w:type="spellEnd"/>
      <w:r w:rsidRPr="00A22E74">
        <w:rPr>
          <w:rFonts w:asciiTheme="majorHAnsi" w:hAnsiTheme="majorHAnsi" w:cstheme="majorHAnsi"/>
          <w:lang w:val="en-GB"/>
        </w:rPr>
        <w:t xml:space="preserve"> Meeting)</w:t>
      </w:r>
      <w:r w:rsidR="0081267B">
        <w:rPr>
          <w:rFonts w:asciiTheme="majorHAnsi" w:hAnsiTheme="majorHAnsi" w:cstheme="majorHAnsi"/>
          <w:lang w:val="en-GB"/>
        </w:rPr>
        <w:t>,</w:t>
      </w:r>
    </w:p>
    <w:p w14:paraId="1919C761" w14:textId="77777777" w:rsidR="00765669" w:rsidRPr="00A22E74" w:rsidRDefault="00765669" w:rsidP="0022373F">
      <w:pPr>
        <w:numPr>
          <w:ilvl w:val="0"/>
          <w:numId w:val="34"/>
        </w:numPr>
        <w:spacing w:after="0" w:line="240" w:lineRule="auto"/>
        <w:jc w:val="both"/>
        <w:rPr>
          <w:rFonts w:asciiTheme="majorHAnsi" w:hAnsiTheme="majorHAnsi" w:cstheme="majorHAnsi"/>
          <w:lang w:val="en-GB"/>
        </w:rPr>
      </w:pPr>
      <w:r w:rsidRPr="00A22E74">
        <w:rPr>
          <w:rFonts w:asciiTheme="majorHAnsi" w:hAnsiTheme="majorHAnsi" w:cstheme="majorHAnsi"/>
          <w:lang w:val="en-GB"/>
        </w:rPr>
        <w:t>Committee of National Co-ordinators (CNC),</w:t>
      </w:r>
    </w:p>
    <w:p w14:paraId="1919C762" w14:textId="664881FA" w:rsidR="00765669" w:rsidRPr="00A22E74" w:rsidRDefault="00765669" w:rsidP="0022373F">
      <w:pPr>
        <w:numPr>
          <w:ilvl w:val="0"/>
          <w:numId w:val="34"/>
        </w:numPr>
        <w:spacing w:after="0" w:line="240" w:lineRule="auto"/>
        <w:jc w:val="both"/>
        <w:rPr>
          <w:rFonts w:asciiTheme="majorHAnsi" w:hAnsiTheme="majorHAnsi" w:cstheme="majorHAnsi"/>
          <w:i/>
          <w:lang w:val="en-GB"/>
        </w:rPr>
      </w:pPr>
      <w:r w:rsidRPr="00A22E74">
        <w:rPr>
          <w:rFonts w:asciiTheme="majorHAnsi" w:hAnsiTheme="majorHAnsi" w:cstheme="majorHAnsi"/>
          <w:lang w:val="en-GB"/>
        </w:rPr>
        <w:t>Advisory/expert bodies (Advisory Networks, Project Implementation Groups, ad hoc Task Forces, etc.)</w:t>
      </w:r>
      <w:r w:rsidR="0061553A">
        <w:rPr>
          <w:rFonts w:asciiTheme="majorHAnsi" w:hAnsiTheme="majorHAnsi" w:cstheme="majorHAnsi"/>
          <w:lang w:val="en-GB"/>
        </w:rPr>
        <w:t>.</w:t>
      </w:r>
    </w:p>
    <w:p w14:paraId="1919C763" w14:textId="77777777" w:rsidR="00765669" w:rsidRPr="00A22E74" w:rsidRDefault="00765669" w:rsidP="0022373F">
      <w:pPr>
        <w:spacing w:after="0"/>
        <w:rPr>
          <w:rFonts w:asciiTheme="majorHAnsi" w:hAnsiTheme="majorHAnsi" w:cstheme="majorHAnsi"/>
          <w:lang w:val="en-GB"/>
        </w:rPr>
      </w:pPr>
    </w:p>
    <w:p w14:paraId="1919C764" w14:textId="77777777" w:rsidR="00765669" w:rsidRPr="00A22E74" w:rsidRDefault="00765669" w:rsidP="0022373F">
      <w:pPr>
        <w:spacing w:after="0"/>
        <w:jc w:val="both"/>
        <w:rPr>
          <w:rFonts w:asciiTheme="majorHAnsi" w:hAnsiTheme="majorHAnsi" w:cstheme="majorHAnsi"/>
          <w:lang w:val="en-GB"/>
        </w:rPr>
      </w:pPr>
      <w:bookmarkStart w:id="0" w:name="_Hlk91577776"/>
      <w:r w:rsidRPr="00A22E74">
        <w:rPr>
          <w:rFonts w:asciiTheme="majorHAnsi" w:hAnsiTheme="majorHAnsi" w:cstheme="majorHAnsi"/>
          <w:lang w:val="en-GB"/>
        </w:rPr>
        <w:t xml:space="preserve">12. </w:t>
      </w:r>
      <w:r w:rsidRPr="00A22E74">
        <w:rPr>
          <w:rFonts w:asciiTheme="majorHAnsi" w:hAnsiTheme="majorHAnsi" w:cstheme="majorHAnsi"/>
          <w:lang w:val="en-GB"/>
        </w:rPr>
        <w:tab/>
        <w:t xml:space="preserve">The </w:t>
      </w:r>
      <w:r w:rsidRPr="00A22E74">
        <w:rPr>
          <w:rFonts w:asciiTheme="majorHAnsi" w:hAnsiTheme="majorHAnsi" w:cstheme="majorHAnsi"/>
          <w:u w:val="single"/>
          <w:lang w:val="en-GB"/>
        </w:rPr>
        <w:t>Meeting of the Heads of Government</w:t>
      </w:r>
      <w:r w:rsidRPr="00A22E74">
        <w:rPr>
          <w:rFonts w:asciiTheme="majorHAnsi" w:hAnsiTheme="majorHAnsi" w:cstheme="majorHAnsi"/>
          <w:lang w:val="en-GB"/>
        </w:rPr>
        <w:t xml:space="preserve"> (CEI Summit) may be convened upon the decision of the CEI Presidency concerted with all Member States, through the CNC. The following matters shall be decided by the CEI Summit: </w:t>
      </w:r>
    </w:p>
    <w:p w14:paraId="1919C765" w14:textId="77777777" w:rsidR="00765669" w:rsidRPr="00A22E74" w:rsidRDefault="00765669" w:rsidP="0022373F">
      <w:pPr>
        <w:numPr>
          <w:ilvl w:val="0"/>
          <w:numId w:val="35"/>
        </w:numPr>
        <w:spacing w:after="0" w:line="240" w:lineRule="auto"/>
        <w:ind w:left="1080"/>
        <w:jc w:val="both"/>
        <w:rPr>
          <w:rFonts w:asciiTheme="majorHAnsi" w:hAnsiTheme="majorHAnsi" w:cstheme="majorHAnsi"/>
          <w:lang w:val="en-GB"/>
        </w:rPr>
      </w:pPr>
      <w:r w:rsidRPr="00A22E74">
        <w:rPr>
          <w:rFonts w:asciiTheme="majorHAnsi" w:hAnsiTheme="majorHAnsi" w:cstheme="majorHAnsi"/>
          <w:lang w:val="en-GB"/>
        </w:rPr>
        <w:t>political and economic orientation for the co-operation within the framework of the Initiative, including adoption of the Plan of Action,</w:t>
      </w:r>
    </w:p>
    <w:p w14:paraId="1919C766" w14:textId="77777777" w:rsidR="00765669" w:rsidRPr="00A22E74" w:rsidRDefault="00765669" w:rsidP="0022373F">
      <w:pPr>
        <w:numPr>
          <w:ilvl w:val="0"/>
          <w:numId w:val="35"/>
        </w:numPr>
        <w:spacing w:after="0" w:line="240" w:lineRule="auto"/>
        <w:ind w:left="1080"/>
        <w:jc w:val="both"/>
        <w:rPr>
          <w:rFonts w:asciiTheme="majorHAnsi" w:hAnsiTheme="majorHAnsi" w:cstheme="majorHAnsi"/>
          <w:lang w:val="en-GB"/>
        </w:rPr>
      </w:pPr>
      <w:r w:rsidRPr="00A22E74">
        <w:rPr>
          <w:rFonts w:asciiTheme="majorHAnsi" w:hAnsiTheme="majorHAnsi" w:cstheme="majorHAnsi"/>
          <w:lang w:val="en-GB"/>
        </w:rPr>
        <w:t>principles and objectives of the CEI,</w:t>
      </w:r>
    </w:p>
    <w:p w14:paraId="1919C767" w14:textId="77777777" w:rsidR="00765669" w:rsidRPr="00A22E74" w:rsidRDefault="00765669" w:rsidP="0022373F">
      <w:pPr>
        <w:numPr>
          <w:ilvl w:val="0"/>
          <w:numId w:val="35"/>
        </w:numPr>
        <w:spacing w:after="0" w:line="240" w:lineRule="auto"/>
        <w:ind w:left="1080"/>
        <w:jc w:val="both"/>
        <w:rPr>
          <w:rFonts w:asciiTheme="majorHAnsi" w:hAnsiTheme="majorHAnsi" w:cstheme="majorHAnsi"/>
          <w:lang w:val="en-GB"/>
        </w:rPr>
      </w:pPr>
      <w:r w:rsidRPr="00A22E74">
        <w:rPr>
          <w:rFonts w:asciiTheme="majorHAnsi" w:hAnsiTheme="majorHAnsi" w:cstheme="majorHAnsi"/>
          <w:lang w:val="en-GB"/>
        </w:rPr>
        <w:t>amendments to the “CEI Guidelines and Rules of Procedure”,</w:t>
      </w:r>
    </w:p>
    <w:p w14:paraId="1919C768" w14:textId="77777777" w:rsidR="00765669" w:rsidRPr="00A22E74" w:rsidRDefault="00765669" w:rsidP="0022373F">
      <w:pPr>
        <w:numPr>
          <w:ilvl w:val="0"/>
          <w:numId w:val="35"/>
        </w:numPr>
        <w:spacing w:after="0" w:line="240" w:lineRule="auto"/>
        <w:ind w:left="1080"/>
        <w:jc w:val="both"/>
        <w:rPr>
          <w:rFonts w:asciiTheme="majorHAnsi" w:hAnsiTheme="majorHAnsi" w:cstheme="majorHAnsi"/>
          <w:color w:val="006600"/>
          <w:lang w:val="en-GB"/>
        </w:rPr>
      </w:pPr>
      <w:r w:rsidRPr="00A22E74">
        <w:rPr>
          <w:rFonts w:asciiTheme="majorHAnsi" w:hAnsiTheme="majorHAnsi" w:cstheme="majorHAnsi"/>
          <w:lang w:val="en-GB"/>
        </w:rPr>
        <w:t>membership (admission, suspension).</w:t>
      </w:r>
      <w:r w:rsidRPr="00A22E74">
        <w:rPr>
          <w:rFonts w:asciiTheme="majorHAnsi" w:hAnsiTheme="majorHAnsi" w:cstheme="majorHAnsi"/>
          <w:color w:val="006600"/>
          <w:lang w:val="en-GB"/>
        </w:rPr>
        <w:t xml:space="preserve"> </w:t>
      </w:r>
    </w:p>
    <w:bookmarkEnd w:id="0"/>
    <w:p w14:paraId="1919C769" w14:textId="77777777" w:rsidR="00765669" w:rsidRPr="00A22E74" w:rsidRDefault="00765669" w:rsidP="0022373F">
      <w:pPr>
        <w:spacing w:after="0"/>
        <w:ind w:firstLine="708"/>
        <w:jc w:val="both"/>
        <w:rPr>
          <w:rFonts w:asciiTheme="majorHAnsi" w:hAnsiTheme="majorHAnsi" w:cstheme="majorHAnsi"/>
          <w:lang w:val="en-GB"/>
        </w:rPr>
      </w:pPr>
      <w:r w:rsidRPr="00A22E74">
        <w:rPr>
          <w:rFonts w:asciiTheme="majorHAnsi" w:hAnsiTheme="majorHAnsi" w:cstheme="majorHAnsi"/>
          <w:lang w:val="en-GB"/>
        </w:rPr>
        <w:lastRenderedPageBreak/>
        <w:t>In case a CEI Summit is not convened, the matters mentioned in this Article shall be decided by the Ministers of Foreign Affairs.</w:t>
      </w:r>
    </w:p>
    <w:p w14:paraId="1919C76A" w14:textId="77777777" w:rsidR="00765669" w:rsidRPr="00A22E74" w:rsidRDefault="00765669" w:rsidP="0022373F">
      <w:pPr>
        <w:spacing w:after="0"/>
        <w:jc w:val="both"/>
        <w:rPr>
          <w:rFonts w:asciiTheme="majorHAnsi" w:hAnsiTheme="majorHAnsi" w:cstheme="majorHAnsi"/>
          <w:b/>
          <w:i/>
          <w:lang w:val="en-GB"/>
        </w:rPr>
      </w:pPr>
    </w:p>
    <w:p w14:paraId="1919C76B" w14:textId="77777777" w:rsidR="00765669" w:rsidRPr="00A22E74" w:rsidRDefault="00765669" w:rsidP="0022373F">
      <w:pPr>
        <w:spacing w:after="0"/>
        <w:jc w:val="both"/>
        <w:rPr>
          <w:rFonts w:asciiTheme="majorHAnsi" w:hAnsiTheme="majorHAnsi" w:cstheme="majorHAnsi"/>
          <w:lang w:val="en-GB"/>
        </w:rPr>
      </w:pPr>
      <w:r w:rsidRPr="00A22E74">
        <w:rPr>
          <w:rFonts w:asciiTheme="majorHAnsi" w:hAnsiTheme="majorHAnsi" w:cstheme="majorHAnsi"/>
          <w:lang w:val="en-GB"/>
        </w:rPr>
        <w:t>13.</w:t>
      </w:r>
      <w:r w:rsidRPr="00A22E74">
        <w:rPr>
          <w:rFonts w:asciiTheme="majorHAnsi" w:hAnsiTheme="majorHAnsi" w:cstheme="majorHAnsi"/>
          <w:lang w:val="en-GB"/>
        </w:rPr>
        <w:tab/>
        <w:t xml:space="preserve">The </w:t>
      </w:r>
      <w:r w:rsidRPr="00A22E74">
        <w:rPr>
          <w:rFonts w:asciiTheme="majorHAnsi" w:hAnsiTheme="majorHAnsi" w:cstheme="majorHAnsi"/>
          <w:u w:val="single"/>
          <w:lang w:val="en-GB"/>
        </w:rPr>
        <w:t>Meeting of the Ministers of Foreign Affairs</w:t>
      </w:r>
      <w:r w:rsidRPr="00A22E74">
        <w:rPr>
          <w:rFonts w:asciiTheme="majorHAnsi" w:hAnsiTheme="majorHAnsi" w:cstheme="majorHAnsi"/>
          <w:lang w:val="en-GB"/>
        </w:rPr>
        <w:t xml:space="preserve"> (MFA Meeting) shall be convened, as a </w:t>
      </w:r>
      <w:proofErr w:type="gramStart"/>
      <w:r w:rsidRPr="00A22E74">
        <w:rPr>
          <w:rFonts w:asciiTheme="majorHAnsi" w:hAnsiTheme="majorHAnsi" w:cstheme="majorHAnsi"/>
          <w:lang w:val="en-GB"/>
        </w:rPr>
        <w:t>rule, once</w:t>
      </w:r>
      <w:proofErr w:type="gramEnd"/>
      <w:r w:rsidRPr="00A22E74">
        <w:rPr>
          <w:rFonts w:asciiTheme="majorHAnsi" w:hAnsiTheme="majorHAnsi" w:cstheme="majorHAnsi"/>
          <w:lang w:val="en-GB"/>
        </w:rPr>
        <w:t xml:space="preserve"> a year at the time and under modalities proposed by the CEI Presidency. The MFA Meeting shall decide upon specific issues of the CEI co-operation, including:</w:t>
      </w:r>
    </w:p>
    <w:p w14:paraId="1919C76C" w14:textId="77777777" w:rsidR="00765669" w:rsidRPr="00A22E74" w:rsidRDefault="00765669" w:rsidP="0022373F">
      <w:pPr>
        <w:numPr>
          <w:ilvl w:val="0"/>
          <w:numId w:val="36"/>
        </w:numPr>
        <w:spacing w:after="0" w:line="240" w:lineRule="auto"/>
        <w:jc w:val="both"/>
        <w:rPr>
          <w:rFonts w:asciiTheme="majorHAnsi" w:hAnsiTheme="majorHAnsi" w:cstheme="majorHAnsi"/>
          <w:lang w:val="en-GB"/>
        </w:rPr>
      </w:pPr>
      <w:r w:rsidRPr="00A22E74">
        <w:rPr>
          <w:rFonts w:asciiTheme="majorHAnsi" w:hAnsiTheme="majorHAnsi" w:cstheme="majorHAnsi"/>
          <w:lang w:val="en-GB"/>
        </w:rPr>
        <w:t>political co-operation,</w:t>
      </w:r>
    </w:p>
    <w:p w14:paraId="1919C76D" w14:textId="77777777" w:rsidR="00765669" w:rsidRPr="00A22E74" w:rsidRDefault="00765669" w:rsidP="0022373F">
      <w:pPr>
        <w:numPr>
          <w:ilvl w:val="0"/>
          <w:numId w:val="36"/>
        </w:numPr>
        <w:spacing w:after="0" w:line="240" w:lineRule="auto"/>
        <w:jc w:val="both"/>
        <w:rPr>
          <w:rFonts w:asciiTheme="majorHAnsi" w:hAnsiTheme="majorHAnsi" w:cstheme="majorHAnsi"/>
          <w:lang w:val="en-GB"/>
        </w:rPr>
      </w:pPr>
      <w:r w:rsidRPr="00A22E74">
        <w:rPr>
          <w:rFonts w:asciiTheme="majorHAnsi" w:hAnsiTheme="majorHAnsi" w:cstheme="majorHAnsi"/>
          <w:lang w:val="en-GB"/>
        </w:rPr>
        <w:t>participation in CEI activities, as referred to in Art. 7,</w:t>
      </w:r>
    </w:p>
    <w:p w14:paraId="1919C76E" w14:textId="77777777" w:rsidR="00765669" w:rsidRPr="00A22E74" w:rsidRDefault="00765669" w:rsidP="0022373F">
      <w:pPr>
        <w:numPr>
          <w:ilvl w:val="0"/>
          <w:numId w:val="36"/>
        </w:numPr>
        <w:spacing w:after="0" w:line="240" w:lineRule="auto"/>
        <w:ind w:left="1066" w:hanging="357"/>
        <w:jc w:val="both"/>
        <w:rPr>
          <w:rFonts w:asciiTheme="majorHAnsi" w:hAnsiTheme="majorHAnsi" w:cstheme="majorHAnsi"/>
          <w:lang w:val="en-GB"/>
        </w:rPr>
      </w:pPr>
      <w:r w:rsidRPr="00A22E74">
        <w:rPr>
          <w:rFonts w:asciiTheme="majorHAnsi" w:hAnsiTheme="majorHAnsi" w:cstheme="majorHAnsi"/>
          <w:lang w:val="en-GB"/>
        </w:rPr>
        <w:t xml:space="preserve">the organisational structure, </w:t>
      </w:r>
      <w:proofErr w:type="gramStart"/>
      <w:r w:rsidRPr="00A22E74">
        <w:rPr>
          <w:rFonts w:asciiTheme="majorHAnsi" w:hAnsiTheme="majorHAnsi" w:cstheme="majorHAnsi"/>
          <w:lang w:val="en-GB"/>
        </w:rPr>
        <w:t>areas</w:t>
      </w:r>
      <w:proofErr w:type="gramEnd"/>
      <w:r w:rsidRPr="00A22E74">
        <w:rPr>
          <w:rFonts w:asciiTheme="majorHAnsi" w:hAnsiTheme="majorHAnsi" w:cstheme="majorHAnsi"/>
          <w:lang w:val="en-GB"/>
        </w:rPr>
        <w:t xml:space="preserve"> and ways of co-operation,</w:t>
      </w:r>
    </w:p>
    <w:p w14:paraId="1919C76F" w14:textId="77777777" w:rsidR="00765669" w:rsidRPr="00A22E74" w:rsidRDefault="00765669" w:rsidP="0022373F">
      <w:pPr>
        <w:numPr>
          <w:ilvl w:val="0"/>
          <w:numId w:val="35"/>
        </w:numPr>
        <w:spacing w:after="0" w:line="240" w:lineRule="auto"/>
        <w:ind w:left="1066" w:hanging="357"/>
        <w:jc w:val="both"/>
        <w:rPr>
          <w:rFonts w:asciiTheme="majorHAnsi" w:hAnsiTheme="majorHAnsi" w:cstheme="majorHAnsi"/>
          <w:lang w:val="en-GB"/>
        </w:rPr>
      </w:pPr>
      <w:r w:rsidRPr="00A22E74">
        <w:rPr>
          <w:rFonts w:asciiTheme="majorHAnsi" w:hAnsiTheme="majorHAnsi" w:cstheme="majorHAnsi"/>
          <w:lang w:val="en-GB"/>
        </w:rPr>
        <w:t>matters concerning the establishment and the operational structure of the advisory/expert bodies,</w:t>
      </w:r>
    </w:p>
    <w:p w14:paraId="1919C770" w14:textId="77777777" w:rsidR="00765669" w:rsidRPr="00A22E74" w:rsidRDefault="00765669" w:rsidP="0022373F">
      <w:pPr>
        <w:numPr>
          <w:ilvl w:val="0"/>
          <w:numId w:val="35"/>
        </w:numPr>
        <w:spacing w:after="0" w:line="240" w:lineRule="auto"/>
        <w:ind w:left="1066" w:hanging="357"/>
        <w:jc w:val="both"/>
        <w:rPr>
          <w:rFonts w:asciiTheme="majorHAnsi" w:hAnsiTheme="majorHAnsi" w:cstheme="majorHAnsi"/>
          <w:lang w:val="en-GB"/>
        </w:rPr>
      </w:pPr>
      <w:r w:rsidRPr="00A22E74">
        <w:rPr>
          <w:rFonts w:asciiTheme="majorHAnsi" w:hAnsiTheme="majorHAnsi" w:cstheme="majorHAnsi"/>
          <w:lang w:val="en-GB"/>
        </w:rPr>
        <w:t xml:space="preserve">the formula of the annual contributions, annual </w:t>
      </w:r>
      <w:proofErr w:type="gramStart"/>
      <w:r w:rsidRPr="00A22E74">
        <w:rPr>
          <w:rFonts w:asciiTheme="majorHAnsi" w:hAnsiTheme="majorHAnsi" w:cstheme="majorHAnsi"/>
          <w:lang w:val="en-GB"/>
        </w:rPr>
        <w:t>budget</w:t>
      </w:r>
      <w:proofErr w:type="gramEnd"/>
      <w:r w:rsidRPr="00A22E74">
        <w:rPr>
          <w:rFonts w:asciiTheme="majorHAnsi" w:hAnsiTheme="majorHAnsi" w:cstheme="majorHAnsi"/>
          <w:lang w:val="en-GB"/>
        </w:rPr>
        <w:t xml:space="preserve"> and scale of contributions of the CEI Co-operation Fund, </w:t>
      </w:r>
    </w:p>
    <w:p w14:paraId="1919C771" w14:textId="71F6ACC2" w:rsidR="00765669" w:rsidRPr="00A22E74" w:rsidRDefault="00765669" w:rsidP="0022373F">
      <w:pPr>
        <w:numPr>
          <w:ilvl w:val="0"/>
          <w:numId w:val="35"/>
        </w:numPr>
        <w:spacing w:after="0" w:line="240" w:lineRule="auto"/>
        <w:ind w:left="1080"/>
        <w:jc w:val="both"/>
        <w:rPr>
          <w:rFonts w:asciiTheme="majorHAnsi" w:hAnsiTheme="majorHAnsi" w:cstheme="majorHAnsi"/>
          <w:lang w:val="en-GB"/>
        </w:rPr>
      </w:pPr>
      <w:r w:rsidRPr="00A22E74">
        <w:rPr>
          <w:rFonts w:asciiTheme="majorHAnsi" w:hAnsiTheme="majorHAnsi" w:cstheme="majorHAnsi"/>
          <w:lang w:val="en-GB"/>
        </w:rPr>
        <w:t>the appointment and recall of the CEI-ES Secretary General</w:t>
      </w:r>
      <w:r w:rsidR="00EF29CE" w:rsidRPr="00A22E74">
        <w:rPr>
          <w:rFonts w:asciiTheme="majorHAnsi" w:hAnsiTheme="majorHAnsi" w:cstheme="majorHAnsi"/>
          <w:lang w:val="en-GB"/>
        </w:rPr>
        <w:t xml:space="preserve"> and</w:t>
      </w:r>
      <w:r w:rsidRPr="00A22E74">
        <w:rPr>
          <w:rFonts w:asciiTheme="majorHAnsi" w:hAnsiTheme="majorHAnsi" w:cstheme="majorHAnsi"/>
          <w:lang w:val="en-GB"/>
        </w:rPr>
        <w:t xml:space="preserve"> the CEI-ES Deputy Secretary</w:t>
      </w:r>
      <w:r w:rsidR="00CD1DD9" w:rsidRPr="00A22E74">
        <w:rPr>
          <w:rFonts w:asciiTheme="majorHAnsi" w:hAnsiTheme="majorHAnsi" w:cstheme="majorHAnsi"/>
          <w:lang w:val="en-GB"/>
        </w:rPr>
        <w:t>/</w:t>
      </w:r>
      <w:proofErr w:type="spellStart"/>
      <w:r w:rsidR="00CD1DD9" w:rsidRPr="00A22E74">
        <w:rPr>
          <w:rFonts w:asciiTheme="majorHAnsi" w:hAnsiTheme="majorHAnsi" w:cstheme="majorHAnsi"/>
          <w:lang w:val="en-GB"/>
        </w:rPr>
        <w:t>ies</w:t>
      </w:r>
      <w:proofErr w:type="spellEnd"/>
      <w:r w:rsidRPr="00A22E74">
        <w:rPr>
          <w:rFonts w:asciiTheme="majorHAnsi" w:hAnsiTheme="majorHAnsi" w:cstheme="majorHAnsi"/>
          <w:lang w:val="en-GB"/>
        </w:rPr>
        <w:t xml:space="preserve"> General,</w:t>
      </w:r>
    </w:p>
    <w:p w14:paraId="1919C772" w14:textId="77777777" w:rsidR="00765669" w:rsidRPr="00A22E74" w:rsidRDefault="00765669" w:rsidP="0022373F">
      <w:pPr>
        <w:numPr>
          <w:ilvl w:val="0"/>
          <w:numId w:val="35"/>
        </w:numPr>
        <w:spacing w:after="0" w:line="240" w:lineRule="auto"/>
        <w:ind w:left="1080"/>
        <w:jc w:val="both"/>
        <w:rPr>
          <w:rFonts w:asciiTheme="majorHAnsi" w:hAnsiTheme="majorHAnsi" w:cstheme="majorHAnsi"/>
          <w:lang w:val="en-GB"/>
        </w:rPr>
      </w:pPr>
      <w:r w:rsidRPr="00A22E74">
        <w:rPr>
          <w:rFonts w:asciiTheme="majorHAnsi" w:hAnsiTheme="majorHAnsi" w:cstheme="majorHAnsi"/>
          <w:lang w:val="en-GB"/>
        </w:rPr>
        <w:t>approval of the Annual Report of the CEI-ES SG.</w:t>
      </w:r>
    </w:p>
    <w:p w14:paraId="1919C773" w14:textId="77777777" w:rsidR="00765669" w:rsidRPr="00A22E74" w:rsidRDefault="00765669" w:rsidP="0022373F">
      <w:pPr>
        <w:spacing w:after="0" w:line="240" w:lineRule="auto"/>
        <w:jc w:val="both"/>
        <w:rPr>
          <w:rStyle w:val="Enfasigrassetto"/>
          <w:rFonts w:asciiTheme="majorHAnsi" w:hAnsiTheme="majorHAnsi" w:cstheme="majorHAnsi"/>
          <w:b w:val="0"/>
          <w:lang w:val="en-GB"/>
        </w:rPr>
      </w:pPr>
    </w:p>
    <w:p w14:paraId="1919C774" w14:textId="77777777" w:rsidR="00765669" w:rsidRPr="00A22E74" w:rsidRDefault="00765669" w:rsidP="0022373F">
      <w:pPr>
        <w:spacing w:after="0"/>
        <w:jc w:val="both"/>
        <w:rPr>
          <w:rFonts w:asciiTheme="majorHAnsi" w:hAnsiTheme="majorHAnsi" w:cstheme="majorHAnsi"/>
          <w:lang w:val="en-GB"/>
        </w:rPr>
      </w:pPr>
      <w:r w:rsidRPr="00A22E74">
        <w:rPr>
          <w:rFonts w:asciiTheme="majorHAnsi" w:hAnsiTheme="majorHAnsi" w:cstheme="majorHAnsi"/>
          <w:lang w:val="en-GB"/>
        </w:rPr>
        <w:t xml:space="preserve">14.      The </w:t>
      </w:r>
      <w:r w:rsidRPr="00A22E74">
        <w:rPr>
          <w:rFonts w:asciiTheme="majorHAnsi" w:hAnsiTheme="majorHAnsi" w:cstheme="majorHAnsi"/>
          <w:u w:val="single"/>
          <w:lang w:val="en-GB"/>
        </w:rPr>
        <w:t>Meeting of Political Directors of the Ministries of Foreign Affairs of CEI Member States</w:t>
      </w:r>
      <w:r w:rsidRPr="00A22E74">
        <w:rPr>
          <w:rFonts w:asciiTheme="majorHAnsi" w:hAnsiTheme="majorHAnsi" w:cstheme="majorHAnsi"/>
          <w:lang w:val="en-GB"/>
        </w:rPr>
        <w:t xml:space="preserve"> (</w:t>
      </w:r>
      <w:proofErr w:type="spellStart"/>
      <w:r w:rsidRPr="00A22E74">
        <w:rPr>
          <w:rFonts w:asciiTheme="majorHAnsi" w:hAnsiTheme="majorHAnsi" w:cstheme="majorHAnsi"/>
          <w:lang w:val="en-GB"/>
        </w:rPr>
        <w:t>PoD</w:t>
      </w:r>
      <w:proofErr w:type="spellEnd"/>
      <w:r w:rsidRPr="00A22E74">
        <w:rPr>
          <w:rFonts w:asciiTheme="majorHAnsi" w:hAnsiTheme="majorHAnsi" w:cstheme="majorHAnsi"/>
          <w:lang w:val="en-GB"/>
        </w:rPr>
        <w:t>) shall be convened at the request of at least one Member State, upon the decision of the CEI Presidency.</w:t>
      </w:r>
    </w:p>
    <w:p w14:paraId="1919C775" w14:textId="77777777" w:rsidR="00EC37B9" w:rsidRPr="00A22E74" w:rsidRDefault="00EC37B9" w:rsidP="0022373F">
      <w:pPr>
        <w:spacing w:after="0"/>
        <w:jc w:val="both"/>
        <w:rPr>
          <w:rFonts w:asciiTheme="majorHAnsi" w:hAnsiTheme="majorHAnsi" w:cstheme="majorHAnsi"/>
          <w:lang w:val="en-GB"/>
        </w:rPr>
      </w:pPr>
    </w:p>
    <w:p w14:paraId="1919C776" w14:textId="77777777" w:rsidR="00765669" w:rsidRPr="00A22E74" w:rsidRDefault="00765669" w:rsidP="0022373F">
      <w:pPr>
        <w:spacing w:after="0"/>
        <w:jc w:val="both"/>
        <w:rPr>
          <w:rFonts w:asciiTheme="majorHAnsi" w:hAnsiTheme="majorHAnsi" w:cstheme="majorHAnsi"/>
          <w:lang w:val="en-GB"/>
        </w:rPr>
      </w:pPr>
      <w:r w:rsidRPr="00A22E74">
        <w:rPr>
          <w:rFonts w:asciiTheme="majorHAnsi" w:hAnsiTheme="majorHAnsi" w:cstheme="majorHAnsi"/>
          <w:lang w:val="en-GB"/>
        </w:rPr>
        <w:t>15.</w:t>
      </w:r>
      <w:r w:rsidRPr="00A22E74">
        <w:rPr>
          <w:rFonts w:asciiTheme="majorHAnsi" w:hAnsiTheme="majorHAnsi" w:cstheme="majorHAnsi"/>
          <w:lang w:val="en-GB"/>
        </w:rPr>
        <w:tab/>
        <w:t xml:space="preserve">The </w:t>
      </w:r>
      <w:r w:rsidRPr="00A22E74">
        <w:rPr>
          <w:rFonts w:asciiTheme="majorHAnsi" w:hAnsiTheme="majorHAnsi" w:cstheme="majorHAnsi"/>
          <w:u w:val="single"/>
          <w:lang w:val="en-GB"/>
        </w:rPr>
        <w:t>Committee of National Co-ordinators</w:t>
      </w:r>
      <w:r w:rsidRPr="00A22E74">
        <w:rPr>
          <w:rFonts w:asciiTheme="majorHAnsi" w:hAnsiTheme="majorHAnsi" w:cstheme="majorHAnsi"/>
          <w:lang w:val="en-GB"/>
        </w:rPr>
        <w:t xml:space="preserve"> (CNC) is the key body responsible for the management of CEI co-operation and the implementation of CEI programmes and projects through appropriate structures. The CNC shall meet on a regular basis to discuss, review and to co-ordinate the cooperation within the various established bodies of the CEI as well as in relation with other international organisations and regional groupings. Any CEI Member State, in consultation with the CEI Presidency and the CEI-Executive Secretariat, may request to convene additional CNC meetings as required.</w:t>
      </w:r>
    </w:p>
    <w:p w14:paraId="1919C777" w14:textId="77777777" w:rsidR="0022373F" w:rsidRPr="00A22E74" w:rsidRDefault="00765669" w:rsidP="0022373F">
      <w:pPr>
        <w:spacing w:after="0"/>
        <w:ind w:firstLine="705"/>
        <w:jc w:val="both"/>
        <w:rPr>
          <w:rFonts w:asciiTheme="majorHAnsi" w:hAnsiTheme="majorHAnsi" w:cstheme="majorHAnsi"/>
          <w:lang w:val="en-GB"/>
        </w:rPr>
      </w:pPr>
      <w:r w:rsidRPr="00A22E74">
        <w:rPr>
          <w:rFonts w:asciiTheme="majorHAnsi" w:hAnsiTheme="majorHAnsi" w:cstheme="majorHAnsi"/>
          <w:lang w:val="en-GB"/>
        </w:rPr>
        <w:t xml:space="preserve">The CNC, assisted by the CEI-Executive Secretariat, shall prepare the documents to be approved by the CEI Summit or by the MFA Meeting. </w:t>
      </w:r>
    </w:p>
    <w:p w14:paraId="1919C778" w14:textId="30DA3489" w:rsidR="00765669" w:rsidRPr="00A22E74" w:rsidRDefault="00765669" w:rsidP="0022373F">
      <w:pPr>
        <w:spacing w:after="0"/>
        <w:ind w:firstLine="705"/>
        <w:jc w:val="both"/>
        <w:rPr>
          <w:rFonts w:asciiTheme="majorHAnsi" w:hAnsiTheme="majorHAnsi" w:cstheme="majorHAnsi"/>
          <w:lang w:val="en-GB"/>
        </w:rPr>
      </w:pPr>
      <w:r w:rsidRPr="00A22E74">
        <w:rPr>
          <w:rFonts w:asciiTheme="majorHAnsi" w:hAnsiTheme="majorHAnsi" w:cstheme="majorHAnsi"/>
          <w:lang w:val="en-GB"/>
        </w:rPr>
        <w:t>The CNC shall discuss and review the activities of the CEI</w:t>
      </w:r>
      <w:r w:rsidR="009F7FDE">
        <w:rPr>
          <w:rFonts w:asciiTheme="majorHAnsi" w:hAnsiTheme="majorHAnsi" w:cstheme="majorHAnsi"/>
          <w:lang w:val="en-GB"/>
        </w:rPr>
        <w:t>-</w:t>
      </w:r>
      <w:r w:rsidRPr="00A22E74">
        <w:rPr>
          <w:rFonts w:asciiTheme="majorHAnsi" w:hAnsiTheme="majorHAnsi" w:cstheme="majorHAnsi"/>
          <w:lang w:val="en-GB"/>
        </w:rPr>
        <w:t xml:space="preserve">Executive Secretariat and shall provide appropriate guidance. </w:t>
      </w:r>
    </w:p>
    <w:p w14:paraId="1919C779" w14:textId="77777777" w:rsidR="0022373F" w:rsidRPr="00A22E74" w:rsidRDefault="0022373F" w:rsidP="0022373F">
      <w:pPr>
        <w:pStyle w:val="Rientrocorpodeltesto"/>
        <w:spacing w:after="0"/>
        <w:ind w:left="0"/>
        <w:rPr>
          <w:rFonts w:asciiTheme="majorHAnsi" w:hAnsiTheme="majorHAnsi" w:cstheme="majorHAnsi"/>
          <w:lang w:val="en-GB"/>
        </w:rPr>
      </w:pPr>
    </w:p>
    <w:p w14:paraId="1919C77A" w14:textId="77777777" w:rsidR="00765669" w:rsidRPr="00A22E74" w:rsidRDefault="00765669" w:rsidP="0022373F">
      <w:pPr>
        <w:pStyle w:val="I1text"/>
        <w:rPr>
          <w:rFonts w:asciiTheme="majorHAnsi" w:hAnsiTheme="majorHAnsi" w:cstheme="majorHAnsi"/>
          <w:sz w:val="22"/>
          <w:szCs w:val="22"/>
        </w:rPr>
      </w:pPr>
      <w:r w:rsidRPr="00A22E74">
        <w:rPr>
          <w:rFonts w:asciiTheme="majorHAnsi" w:hAnsiTheme="majorHAnsi" w:cstheme="majorHAnsi"/>
          <w:sz w:val="22"/>
          <w:szCs w:val="22"/>
        </w:rPr>
        <w:t>16.</w:t>
      </w:r>
      <w:r w:rsidRPr="00A22E74">
        <w:rPr>
          <w:rFonts w:asciiTheme="majorHAnsi" w:hAnsiTheme="majorHAnsi" w:cstheme="majorHAnsi"/>
          <w:sz w:val="22"/>
          <w:szCs w:val="22"/>
        </w:rPr>
        <w:tab/>
        <w:t>The CNC can entrust specific tasks to a committee with reduced membership, dealing, inter alia, with questions relating to technical and financial aspects of CEI activities including those concerning co-operation with the EU/EC and other international organisations and financial institutions.</w:t>
      </w:r>
    </w:p>
    <w:p w14:paraId="1919C77B" w14:textId="77777777" w:rsidR="00765669" w:rsidRPr="00A22E74" w:rsidRDefault="00765669" w:rsidP="0022373F">
      <w:pPr>
        <w:spacing w:after="0"/>
        <w:ind w:firstLine="708"/>
        <w:jc w:val="both"/>
        <w:rPr>
          <w:rFonts w:asciiTheme="majorHAnsi" w:hAnsiTheme="majorHAnsi" w:cstheme="majorHAnsi"/>
          <w:lang w:val="en-GB"/>
        </w:rPr>
      </w:pPr>
      <w:r w:rsidRPr="00A22E74">
        <w:rPr>
          <w:rFonts w:asciiTheme="majorHAnsi" w:hAnsiTheme="majorHAnsi" w:cstheme="majorHAnsi"/>
          <w:lang w:val="en-GB"/>
        </w:rPr>
        <w:t>The CEI-Executive Secretariat, represented by the Executive Level, shall participate in the meetings of this committee.</w:t>
      </w:r>
    </w:p>
    <w:p w14:paraId="1919C77C" w14:textId="77777777" w:rsidR="0022373F" w:rsidRPr="00A22E74" w:rsidRDefault="0022373F" w:rsidP="0022373F">
      <w:pPr>
        <w:spacing w:after="0"/>
        <w:ind w:firstLine="708"/>
        <w:jc w:val="both"/>
        <w:rPr>
          <w:rFonts w:asciiTheme="majorHAnsi" w:hAnsiTheme="majorHAnsi" w:cstheme="majorHAnsi"/>
          <w:lang w:val="en-GB"/>
        </w:rPr>
      </w:pPr>
    </w:p>
    <w:p w14:paraId="1919C77D" w14:textId="77777777" w:rsidR="00765669" w:rsidRPr="00A22E74" w:rsidRDefault="00765669" w:rsidP="0022373F">
      <w:pPr>
        <w:pStyle w:val="I1text"/>
        <w:rPr>
          <w:rFonts w:asciiTheme="majorHAnsi" w:hAnsiTheme="majorHAnsi" w:cstheme="majorHAnsi"/>
          <w:sz w:val="22"/>
          <w:szCs w:val="22"/>
        </w:rPr>
      </w:pPr>
      <w:r w:rsidRPr="00A22E74">
        <w:rPr>
          <w:rFonts w:asciiTheme="majorHAnsi" w:hAnsiTheme="majorHAnsi" w:cstheme="majorHAnsi"/>
          <w:sz w:val="22"/>
          <w:szCs w:val="22"/>
        </w:rPr>
        <w:t>17.</w:t>
      </w:r>
      <w:r w:rsidRPr="00A22E74">
        <w:rPr>
          <w:rFonts w:asciiTheme="majorHAnsi" w:hAnsiTheme="majorHAnsi" w:cstheme="majorHAnsi"/>
          <w:sz w:val="22"/>
          <w:szCs w:val="22"/>
        </w:rPr>
        <w:tab/>
        <w:t xml:space="preserve">The </w:t>
      </w:r>
      <w:r w:rsidRPr="00A22E74">
        <w:rPr>
          <w:rFonts w:asciiTheme="majorHAnsi" w:hAnsiTheme="majorHAnsi" w:cstheme="majorHAnsi"/>
          <w:sz w:val="22"/>
          <w:szCs w:val="22"/>
          <w:u w:val="single"/>
        </w:rPr>
        <w:t>Chairmanship of the CEI</w:t>
      </w:r>
      <w:r w:rsidRPr="00A22E74">
        <w:rPr>
          <w:rFonts w:asciiTheme="majorHAnsi" w:hAnsiTheme="majorHAnsi" w:cstheme="majorHAnsi"/>
          <w:sz w:val="22"/>
          <w:szCs w:val="22"/>
        </w:rPr>
        <w:t xml:space="preserve"> </w:t>
      </w:r>
      <w:r w:rsidRPr="00A22E74">
        <w:rPr>
          <w:rFonts w:asciiTheme="majorHAnsi" w:hAnsiTheme="majorHAnsi" w:cstheme="majorHAnsi"/>
          <w:sz w:val="22"/>
          <w:szCs w:val="22"/>
          <w:u w:val="single"/>
        </w:rPr>
        <w:t>(CEI Presidency</w:t>
      </w:r>
      <w:r w:rsidRPr="00A22E74">
        <w:rPr>
          <w:rFonts w:asciiTheme="majorHAnsi" w:hAnsiTheme="majorHAnsi" w:cstheme="majorHAnsi"/>
          <w:sz w:val="22"/>
          <w:szCs w:val="22"/>
        </w:rPr>
        <w:t>) shall rotate annually at the beginning of the calendar year based on the alphabetical order of the English names of CEI Member States, unless decided otherwise.</w:t>
      </w:r>
    </w:p>
    <w:p w14:paraId="1919C77E" w14:textId="77777777" w:rsidR="00765669" w:rsidRPr="00A22E74" w:rsidRDefault="00765669" w:rsidP="0022373F">
      <w:pPr>
        <w:pStyle w:val="I1text"/>
        <w:ind w:firstLine="708"/>
        <w:rPr>
          <w:rFonts w:asciiTheme="majorHAnsi" w:hAnsiTheme="majorHAnsi" w:cstheme="majorHAnsi"/>
          <w:b/>
          <w:sz w:val="22"/>
          <w:szCs w:val="22"/>
        </w:rPr>
      </w:pPr>
      <w:r w:rsidRPr="00A22E74">
        <w:rPr>
          <w:rFonts w:asciiTheme="majorHAnsi" w:hAnsiTheme="majorHAnsi" w:cstheme="majorHAnsi"/>
          <w:sz w:val="22"/>
          <w:szCs w:val="22"/>
        </w:rPr>
        <w:t>The Chairmanship-in-office shall be supported by the former and the next Chairmanship, which form the Troika of the CEI.</w:t>
      </w:r>
      <w:r w:rsidRPr="00A22E74">
        <w:rPr>
          <w:rFonts w:asciiTheme="majorHAnsi" w:hAnsiTheme="majorHAnsi" w:cstheme="majorHAnsi"/>
          <w:b/>
          <w:sz w:val="22"/>
          <w:szCs w:val="22"/>
        </w:rPr>
        <w:t xml:space="preserve"> </w:t>
      </w:r>
    </w:p>
    <w:p w14:paraId="1919C77F" w14:textId="77777777" w:rsidR="00765669" w:rsidRPr="00A22E74" w:rsidRDefault="00765669" w:rsidP="0022373F">
      <w:pPr>
        <w:spacing w:after="0" w:line="240" w:lineRule="auto"/>
        <w:jc w:val="both"/>
        <w:rPr>
          <w:rFonts w:asciiTheme="majorHAnsi" w:hAnsiTheme="majorHAnsi" w:cstheme="majorHAnsi"/>
          <w:lang w:val="en-GB"/>
        </w:rPr>
      </w:pPr>
      <w:r w:rsidRPr="00A22E74">
        <w:rPr>
          <w:rFonts w:asciiTheme="majorHAnsi" w:hAnsiTheme="majorHAnsi" w:cstheme="majorHAnsi"/>
          <w:lang w:val="en-GB"/>
        </w:rPr>
        <w:t xml:space="preserve">        </w:t>
      </w:r>
      <w:r w:rsidR="0022373F" w:rsidRPr="00A22E74">
        <w:rPr>
          <w:rFonts w:asciiTheme="majorHAnsi" w:hAnsiTheme="majorHAnsi" w:cstheme="majorHAnsi"/>
          <w:lang w:val="en-GB"/>
        </w:rPr>
        <w:tab/>
      </w:r>
      <w:r w:rsidRPr="00A22E74">
        <w:rPr>
          <w:rFonts w:asciiTheme="majorHAnsi" w:hAnsiTheme="majorHAnsi" w:cstheme="majorHAnsi"/>
          <w:lang w:val="en-GB"/>
        </w:rPr>
        <w:t xml:space="preserve">The Presidency shall convene the meetings of the Heads of Government, the Ministers of Foreign Affairs, the Political </w:t>
      </w:r>
      <w:proofErr w:type="gramStart"/>
      <w:r w:rsidRPr="00A22E74">
        <w:rPr>
          <w:rFonts w:asciiTheme="majorHAnsi" w:hAnsiTheme="majorHAnsi" w:cstheme="majorHAnsi"/>
          <w:lang w:val="en-GB"/>
        </w:rPr>
        <w:t>Directors</w:t>
      </w:r>
      <w:proofErr w:type="gramEnd"/>
      <w:r w:rsidRPr="00A22E74">
        <w:rPr>
          <w:rFonts w:asciiTheme="majorHAnsi" w:hAnsiTheme="majorHAnsi" w:cstheme="majorHAnsi"/>
          <w:lang w:val="en-GB"/>
        </w:rPr>
        <w:t xml:space="preserve"> and the CNC. These meetings may be convened also in other countries, upon an agreement by the CEI Presidency.  In case of impediment of the Chairmanship-in-office meetings of the CNC shall be chaired, at the discretion of the Presidency, by one of the Troika members or by the CEI-ES Secretary General.</w:t>
      </w:r>
    </w:p>
    <w:p w14:paraId="1919C780" w14:textId="77777777" w:rsidR="00765669" w:rsidRPr="00A22E74" w:rsidRDefault="00765669" w:rsidP="0022373F">
      <w:pPr>
        <w:spacing w:after="0" w:line="240" w:lineRule="auto"/>
        <w:jc w:val="both"/>
        <w:rPr>
          <w:rFonts w:asciiTheme="majorHAnsi" w:hAnsiTheme="majorHAnsi" w:cstheme="majorHAnsi"/>
          <w:lang w:val="en-GB"/>
        </w:rPr>
      </w:pPr>
    </w:p>
    <w:p w14:paraId="1919C781" w14:textId="77777777" w:rsidR="00765669" w:rsidRPr="00A22E74" w:rsidRDefault="00765669" w:rsidP="0022373F">
      <w:pPr>
        <w:pStyle w:val="Corpotesto"/>
        <w:spacing w:after="0"/>
        <w:jc w:val="both"/>
        <w:rPr>
          <w:rFonts w:asciiTheme="majorHAnsi" w:hAnsiTheme="majorHAnsi" w:cstheme="majorHAnsi"/>
          <w:sz w:val="22"/>
          <w:szCs w:val="22"/>
          <w:lang w:val="en-GB"/>
        </w:rPr>
      </w:pPr>
      <w:r w:rsidRPr="00A22E74">
        <w:rPr>
          <w:rFonts w:asciiTheme="majorHAnsi" w:hAnsiTheme="majorHAnsi" w:cstheme="majorHAnsi"/>
          <w:sz w:val="22"/>
          <w:szCs w:val="22"/>
          <w:lang w:val="en-GB"/>
        </w:rPr>
        <w:t xml:space="preserve">18.  </w:t>
      </w:r>
      <w:r w:rsidRPr="00A22E74">
        <w:rPr>
          <w:rFonts w:asciiTheme="majorHAnsi" w:hAnsiTheme="majorHAnsi" w:cstheme="majorHAnsi"/>
          <w:sz w:val="22"/>
          <w:szCs w:val="22"/>
          <w:lang w:val="en-GB"/>
        </w:rPr>
        <w:tab/>
        <w:t xml:space="preserve">The principles and objectives of CEI co-operation shall be accomplished through appropriate activities of a flexible structure of advisory/expert bodies, meetings on expert, high official or ministerial level. They shall be assisted by the CEI-Executive Secretariat in performing their duties.  </w:t>
      </w:r>
    </w:p>
    <w:p w14:paraId="1919C782" w14:textId="77777777" w:rsidR="00765669" w:rsidRPr="00A22E74" w:rsidRDefault="00765669" w:rsidP="0022373F">
      <w:pPr>
        <w:pStyle w:val="Corpotesto"/>
        <w:spacing w:after="0"/>
        <w:ind w:firstLine="708"/>
        <w:jc w:val="both"/>
        <w:rPr>
          <w:rFonts w:asciiTheme="majorHAnsi" w:hAnsiTheme="majorHAnsi" w:cstheme="majorHAnsi"/>
          <w:sz w:val="22"/>
          <w:szCs w:val="22"/>
          <w:lang w:val="en-GB"/>
        </w:rPr>
      </w:pPr>
      <w:r w:rsidRPr="00A22E74">
        <w:rPr>
          <w:rFonts w:asciiTheme="majorHAnsi" w:hAnsiTheme="majorHAnsi" w:cstheme="majorHAnsi"/>
          <w:sz w:val="22"/>
          <w:szCs w:val="22"/>
          <w:lang w:val="en-GB"/>
        </w:rPr>
        <w:t xml:space="preserve">Meetings of the advisory/expert bodies shall be convened upon the initiative of the CEI Presidency or the CEI-Executive Secretariat, as appropriate. Unless other arrangements apply, these meetings shall be chaired by the CEI Presidency or the CEI-Executive Secretariat. </w:t>
      </w:r>
    </w:p>
    <w:p w14:paraId="1919C786" w14:textId="77777777" w:rsidR="00AB2BC2" w:rsidRPr="00A22E74" w:rsidRDefault="00AB2BC2" w:rsidP="0022373F">
      <w:pPr>
        <w:pStyle w:val="Corpotesto"/>
        <w:spacing w:after="0"/>
        <w:jc w:val="both"/>
        <w:rPr>
          <w:rFonts w:asciiTheme="majorHAnsi" w:hAnsiTheme="majorHAnsi" w:cstheme="majorHAnsi"/>
          <w:sz w:val="22"/>
          <w:szCs w:val="22"/>
          <w:lang w:val="en-GB"/>
        </w:rPr>
      </w:pPr>
    </w:p>
    <w:p w14:paraId="1919C787" w14:textId="7D325C42" w:rsidR="00765669" w:rsidRPr="00A22E74" w:rsidRDefault="00765669" w:rsidP="0022373F">
      <w:pPr>
        <w:pStyle w:val="Corpotesto"/>
        <w:spacing w:after="0"/>
        <w:jc w:val="both"/>
        <w:rPr>
          <w:rFonts w:asciiTheme="majorHAnsi" w:hAnsiTheme="majorHAnsi" w:cstheme="majorHAnsi"/>
          <w:color w:val="C45911" w:themeColor="accent2" w:themeShade="BF"/>
          <w:sz w:val="22"/>
          <w:szCs w:val="22"/>
          <w:lang w:val="en-GB"/>
        </w:rPr>
      </w:pPr>
      <w:r w:rsidRPr="00A22E74">
        <w:rPr>
          <w:rFonts w:asciiTheme="majorHAnsi" w:hAnsiTheme="majorHAnsi" w:cstheme="majorHAnsi"/>
          <w:sz w:val="22"/>
          <w:szCs w:val="22"/>
          <w:lang w:val="en-GB"/>
        </w:rPr>
        <w:t xml:space="preserve">19. </w:t>
      </w:r>
      <w:r w:rsidRPr="00A22E74">
        <w:rPr>
          <w:rFonts w:asciiTheme="majorHAnsi" w:hAnsiTheme="majorHAnsi" w:cstheme="majorHAnsi"/>
          <w:sz w:val="22"/>
          <w:szCs w:val="22"/>
          <w:lang w:val="en-GB"/>
        </w:rPr>
        <w:tab/>
        <w:t xml:space="preserve">The </w:t>
      </w:r>
      <w:r w:rsidRPr="00A22E74">
        <w:rPr>
          <w:rFonts w:asciiTheme="majorHAnsi" w:hAnsiTheme="majorHAnsi" w:cstheme="majorHAnsi"/>
          <w:sz w:val="22"/>
          <w:szCs w:val="22"/>
          <w:u w:val="single"/>
          <w:lang w:val="en-GB"/>
        </w:rPr>
        <w:t>CEI - Executive Secretariat</w:t>
      </w:r>
      <w:r w:rsidRPr="00A22E74">
        <w:rPr>
          <w:rFonts w:asciiTheme="majorHAnsi" w:hAnsiTheme="majorHAnsi" w:cstheme="majorHAnsi"/>
          <w:sz w:val="22"/>
          <w:szCs w:val="22"/>
          <w:lang w:val="en-GB"/>
        </w:rPr>
        <w:t xml:space="preserve"> (CEI-ES) </w:t>
      </w:r>
      <w:proofErr w:type="gramStart"/>
      <w:r w:rsidRPr="00A22E74">
        <w:rPr>
          <w:rFonts w:asciiTheme="majorHAnsi" w:hAnsiTheme="majorHAnsi" w:cstheme="majorHAnsi"/>
          <w:sz w:val="22"/>
          <w:szCs w:val="22"/>
          <w:lang w:val="en-GB"/>
        </w:rPr>
        <w:t>is located in</w:t>
      </w:r>
      <w:proofErr w:type="gramEnd"/>
      <w:r w:rsidRPr="00A22E74">
        <w:rPr>
          <w:rFonts w:asciiTheme="majorHAnsi" w:hAnsiTheme="majorHAnsi" w:cstheme="majorHAnsi"/>
          <w:sz w:val="22"/>
          <w:szCs w:val="22"/>
          <w:lang w:val="en-GB"/>
        </w:rPr>
        <w:t xml:space="preserve"> Trieste, Italy, and shall be headed by a Secretary General (SG), supported by </w:t>
      </w:r>
      <w:r w:rsidR="00CD1DD9" w:rsidRPr="00A22E74">
        <w:rPr>
          <w:rFonts w:asciiTheme="majorHAnsi" w:hAnsiTheme="majorHAnsi" w:cstheme="majorHAnsi"/>
          <w:sz w:val="22"/>
          <w:szCs w:val="22"/>
          <w:lang w:val="en-GB"/>
        </w:rPr>
        <w:t>up to t</w:t>
      </w:r>
      <w:r w:rsidR="00EF29CE" w:rsidRPr="00A22E74">
        <w:rPr>
          <w:rFonts w:asciiTheme="majorHAnsi" w:hAnsiTheme="majorHAnsi" w:cstheme="majorHAnsi"/>
          <w:sz w:val="22"/>
          <w:szCs w:val="22"/>
          <w:lang w:val="en-GB"/>
        </w:rPr>
        <w:t>hree</w:t>
      </w:r>
      <w:r w:rsidRPr="00A22E74">
        <w:rPr>
          <w:rFonts w:asciiTheme="majorHAnsi" w:hAnsiTheme="majorHAnsi" w:cstheme="majorHAnsi"/>
          <w:sz w:val="22"/>
          <w:szCs w:val="22"/>
          <w:lang w:val="en-GB"/>
        </w:rPr>
        <w:t xml:space="preserve"> Deputy </w:t>
      </w:r>
      <w:r w:rsidR="00CD1DD9" w:rsidRPr="00A22E74">
        <w:rPr>
          <w:rFonts w:asciiTheme="majorHAnsi" w:hAnsiTheme="majorHAnsi" w:cstheme="majorHAnsi"/>
          <w:sz w:val="22"/>
          <w:szCs w:val="22"/>
          <w:lang w:val="en-GB"/>
        </w:rPr>
        <w:t>Secretaries</w:t>
      </w:r>
      <w:r w:rsidR="00C00CF2" w:rsidRPr="00A22E74">
        <w:rPr>
          <w:rFonts w:asciiTheme="majorHAnsi" w:hAnsiTheme="majorHAnsi" w:cstheme="majorHAnsi"/>
          <w:sz w:val="22"/>
          <w:szCs w:val="22"/>
          <w:lang w:val="en-GB"/>
        </w:rPr>
        <w:t xml:space="preserve"> </w:t>
      </w:r>
      <w:r w:rsidRPr="00A22E74">
        <w:rPr>
          <w:rFonts w:asciiTheme="majorHAnsi" w:hAnsiTheme="majorHAnsi" w:cstheme="majorHAnsi"/>
          <w:sz w:val="22"/>
          <w:szCs w:val="22"/>
          <w:lang w:val="en-GB"/>
        </w:rPr>
        <w:t>General (DSG</w:t>
      </w:r>
      <w:r w:rsidR="00CD1DD9" w:rsidRPr="00A22E74">
        <w:rPr>
          <w:rFonts w:asciiTheme="majorHAnsi" w:hAnsiTheme="majorHAnsi" w:cstheme="majorHAnsi"/>
          <w:sz w:val="22"/>
          <w:szCs w:val="22"/>
          <w:lang w:val="en-GB"/>
        </w:rPr>
        <w:t>/s</w:t>
      </w:r>
      <w:r w:rsidRPr="00A22E74">
        <w:rPr>
          <w:rFonts w:asciiTheme="majorHAnsi" w:hAnsiTheme="majorHAnsi" w:cstheme="majorHAnsi"/>
          <w:sz w:val="22"/>
          <w:szCs w:val="22"/>
          <w:lang w:val="en-GB"/>
        </w:rPr>
        <w:t xml:space="preserve">). The SG and </w:t>
      </w:r>
      <w:r w:rsidR="00EF29CE" w:rsidRPr="00A22E74">
        <w:rPr>
          <w:rFonts w:asciiTheme="majorHAnsi" w:hAnsiTheme="majorHAnsi" w:cstheme="majorHAnsi"/>
          <w:sz w:val="22"/>
          <w:szCs w:val="22"/>
          <w:lang w:val="en-GB"/>
        </w:rPr>
        <w:t xml:space="preserve">the </w:t>
      </w:r>
      <w:r w:rsidRPr="00A22E74">
        <w:rPr>
          <w:rFonts w:asciiTheme="majorHAnsi" w:hAnsiTheme="majorHAnsi" w:cstheme="majorHAnsi"/>
          <w:sz w:val="22"/>
          <w:szCs w:val="22"/>
          <w:lang w:val="en-GB"/>
        </w:rPr>
        <w:t xml:space="preserve">DSGs represent the </w:t>
      </w:r>
      <w:r w:rsidRPr="00A22E74">
        <w:rPr>
          <w:rFonts w:asciiTheme="majorHAnsi" w:hAnsiTheme="majorHAnsi" w:cstheme="majorHAnsi"/>
          <w:sz w:val="22"/>
          <w:szCs w:val="22"/>
          <w:u w:val="single"/>
          <w:lang w:val="en-GB"/>
        </w:rPr>
        <w:t>Executive Level</w:t>
      </w:r>
      <w:r w:rsidRPr="00A22E74">
        <w:rPr>
          <w:rFonts w:asciiTheme="majorHAnsi" w:hAnsiTheme="majorHAnsi" w:cstheme="majorHAnsi"/>
          <w:sz w:val="22"/>
          <w:szCs w:val="22"/>
          <w:lang w:val="en-GB"/>
        </w:rPr>
        <w:t xml:space="preserve"> of the CEI-ES. One of the posts of the Executive Level will be filled in by the host country of the CEI-ES. </w:t>
      </w:r>
    </w:p>
    <w:p w14:paraId="1919C788" w14:textId="77777777" w:rsidR="00765669" w:rsidRPr="00A22E74" w:rsidRDefault="00765669" w:rsidP="0022373F">
      <w:pPr>
        <w:spacing w:after="0"/>
        <w:ind w:firstLine="708"/>
        <w:jc w:val="both"/>
        <w:rPr>
          <w:rFonts w:asciiTheme="majorHAnsi" w:hAnsiTheme="majorHAnsi" w:cstheme="majorHAnsi"/>
          <w:lang w:val="en-GB"/>
        </w:rPr>
      </w:pPr>
      <w:r w:rsidRPr="00A22E74">
        <w:rPr>
          <w:rFonts w:asciiTheme="majorHAnsi" w:hAnsiTheme="majorHAnsi" w:cstheme="majorHAnsi"/>
          <w:lang w:val="en-GB"/>
        </w:rPr>
        <w:t>The CEI-ES, as permanent CEI body, shall provide continuous administrative and conceptual support to both the decision-making and operational structures of the CEI and shall take any appropriate initiative aimed at promoting the realisation of the CEI co-operation objectives.</w:t>
      </w:r>
    </w:p>
    <w:p w14:paraId="1919C789" w14:textId="77777777" w:rsidR="00765669" w:rsidRPr="00A22E74" w:rsidRDefault="00765669" w:rsidP="0022373F">
      <w:pPr>
        <w:spacing w:after="0"/>
        <w:ind w:firstLine="708"/>
        <w:jc w:val="both"/>
        <w:rPr>
          <w:rFonts w:asciiTheme="majorHAnsi" w:hAnsiTheme="majorHAnsi" w:cstheme="majorHAnsi"/>
          <w:lang w:val="en-GB"/>
        </w:rPr>
      </w:pPr>
      <w:r w:rsidRPr="00A22E74">
        <w:rPr>
          <w:rFonts w:asciiTheme="majorHAnsi" w:hAnsiTheme="majorHAnsi" w:cstheme="majorHAnsi"/>
          <w:lang w:val="en-GB"/>
        </w:rPr>
        <w:t>The tasks of the CEI-ES shall comprise, inter alia, the following areas:</w:t>
      </w:r>
    </w:p>
    <w:p w14:paraId="1919C78A" w14:textId="77777777" w:rsidR="00765669" w:rsidRPr="00A22E74" w:rsidRDefault="00765669" w:rsidP="0022373F">
      <w:pPr>
        <w:numPr>
          <w:ilvl w:val="0"/>
          <w:numId w:val="36"/>
        </w:numPr>
        <w:spacing w:after="0" w:line="240" w:lineRule="auto"/>
        <w:ind w:left="900" w:hanging="180"/>
        <w:jc w:val="both"/>
        <w:rPr>
          <w:rFonts w:asciiTheme="majorHAnsi" w:hAnsiTheme="majorHAnsi" w:cstheme="majorHAnsi"/>
          <w:lang w:val="en-GB"/>
        </w:rPr>
      </w:pPr>
      <w:r w:rsidRPr="00A22E74">
        <w:rPr>
          <w:rFonts w:asciiTheme="majorHAnsi" w:hAnsiTheme="majorHAnsi" w:cstheme="majorHAnsi"/>
          <w:lang w:val="en-GB"/>
        </w:rPr>
        <w:t>information and documentation,</w:t>
      </w:r>
    </w:p>
    <w:p w14:paraId="1919C78B" w14:textId="77777777" w:rsidR="00765669" w:rsidRPr="00A22E74" w:rsidRDefault="00765669" w:rsidP="0022373F">
      <w:pPr>
        <w:numPr>
          <w:ilvl w:val="0"/>
          <w:numId w:val="36"/>
        </w:numPr>
        <w:spacing w:after="0" w:line="240" w:lineRule="auto"/>
        <w:ind w:left="900" w:hanging="180"/>
        <w:jc w:val="both"/>
        <w:rPr>
          <w:rFonts w:asciiTheme="majorHAnsi" w:hAnsiTheme="majorHAnsi" w:cstheme="majorHAnsi"/>
          <w:lang w:val="en-GB"/>
        </w:rPr>
      </w:pPr>
      <w:r w:rsidRPr="00A22E74">
        <w:rPr>
          <w:rFonts w:asciiTheme="majorHAnsi" w:hAnsiTheme="majorHAnsi" w:cstheme="majorHAnsi"/>
          <w:lang w:val="en-GB"/>
        </w:rPr>
        <w:t xml:space="preserve">organisation, </w:t>
      </w:r>
      <w:proofErr w:type="gramStart"/>
      <w:r w:rsidRPr="00A22E74">
        <w:rPr>
          <w:rFonts w:asciiTheme="majorHAnsi" w:hAnsiTheme="majorHAnsi" w:cstheme="majorHAnsi"/>
          <w:lang w:val="en-GB"/>
        </w:rPr>
        <w:t>preparation</w:t>
      </w:r>
      <w:proofErr w:type="gramEnd"/>
      <w:r w:rsidRPr="00A22E74">
        <w:rPr>
          <w:rFonts w:asciiTheme="majorHAnsi" w:hAnsiTheme="majorHAnsi" w:cstheme="majorHAnsi"/>
          <w:lang w:val="en-GB"/>
        </w:rPr>
        <w:t xml:space="preserve"> and follow-up of meetings,</w:t>
      </w:r>
    </w:p>
    <w:p w14:paraId="1919C78C" w14:textId="77777777" w:rsidR="00765669" w:rsidRPr="00A22E74" w:rsidRDefault="00765669" w:rsidP="0022373F">
      <w:pPr>
        <w:numPr>
          <w:ilvl w:val="0"/>
          <w:numId w:val="36"/>
        </w:numPr>
        <w:spacing w:after="0" w:line="240" w:lineRule="auto"/>
        <w:ind w:left="900" w:hanging="180"/>
        <w:jc w:val="both"/>
        <w:rPr>
          <w:rFonts w:asciiTheme="majorHAnsi" w:hAnsiTheme="majorHAnsi" w:cstheme="majorHAnsi"/>
          <w:lang w:val="en-GB"/>
        </w:rPr>
      </w:pPr>
      <w:r w:rsidRPr="00A22E74">
        <w:rPr>
          <w:rFonts w:asciiTheme="majorHAnsi" w:hAnsiTheme="majorHAnsi" w:cstheme="majorHAnsi"/>
          <w:lang w:val="en-GB"/>
        </w:rPr>
        <w:t>participation in CEI meetings and other CEI-related events,</w:t>
      </w:r>
    </w:p>
    <w:p w14:paraId="1919C78D" w14:textId="77777777" w:rsidR="00765669" w:rsidRPr="00A22E74" w:rsidRDefault="00765669" w:rsidP="0022373F">
      <w:pPr>
        <w:numPr>
          <w:ilvl w:val="0"/>
          <w:numId w:val="36"/>
        </w:numPr>
        <w:spacing w:after="0" w:line="240" w:lineRule="auto"/>
        <w:ind w:left="900" w:hanging="180"/>
        <w:jc w:val="both"/>
        <w:rPr>
          <w:rFonts w:asciiTheme="majorHAnsi" w:hAnsiTheme="majorHAnsi" w:cstheme="majorHAnsi"/>
          <w:lang w:val="en-GB"/>
        </w:rPr>
      </w:pPr>
      <w:r w:rsidRPr="00A22E74">
        <w:rPr>
          <w:rFonts w:asciiTheme="majorHAnsi" w:hAnsiTheme="majorHAnsi" w:cstheme="majorHAnsi"/>
          <w:lang w:val="en-GB"/>
        </w:rPr>
        <w:t>design and implementation of CEI programmes and projects, including EU-funded ones.</w:t>
      </w:r>
    </w:p>
    <w:p w14:paraId="1919C78E" w14:textId="77777777" w:rsidR="00765669" w:rsidRPr="00A22E74" w:rsidRDefault="00765669" w:rsidP="00C37FF3">
      <w:pPr>
        <w:pStyle w:val="Rientrocorpodeltesto"/>
        <w:spacing w:after="0"/>
        <w:ind w:left="0" w:firstLine="708"/>
        <w:jc w:val="both"/>
        <w:rPr>
          <w:rFonts w:asciiTheme="majorHAnsi" w:hAnsiTheme="majorHAnsi" w:cstheme="majorHAnsi"/>
          <w:lang w:val="en-GB"/>
        </w:rPr>
      </w:pPr>
      <w:r w:rsidRPr="00A22E74">
        <w:rPr>
          <w:rFonts w:asciiTheme="majorHAnsi" w:hAnsiTheme="majorHAnsi" w:cstheme="majorHAnsi"/>
          <w:lang w:val="en-GB"/>
        </w:rPr>
        <w:t>The CEI-ES shall also fulfil other tasks as assigned to it by the CEI Summit, MFA Meeting, the Chairmanship-in-</w:t>
      </w:r>
      <w:proofErr w:type="gramStart"/>
      <w:r w:rsidRPr="00A22E74">
        <w:rPr>
          <w:rFonts w:asciiTheme="majorHAnsi" w:hAnsiTheme="majorHAnsi" w:cstheme="majorHAnsi"/>
          <w:lang w:val="en-GB"/>
        </w:rPr>
        <w:t>office</w:t>
      </w:r>
      <w:proofErr w:type="gramEnd"/>
      <w:r w:rsidRPr="00A22E74">
        <w:rPr>
          <w:rFonts w:asciiTheme="majorHAnsi" w:hAnsiTheme="majorHAnsi" w:cstheme="majorHAnsi"/>
          <w:lang w:val="en-GB"/>
        </w:rPr>
        <w:t xml:space="preserve"> and the CNC.</w:t>
      </w:r>
    </w:p>
    <w:p w14:paraId="1919C78F" w14:textId="77777777" w:rsidR="00765669" w:rsidRPr="00A22E74" w:rsidRDefault="00765669" w:rsidP="0022373F">
      <w:pPr>
        <w:spacing w:after="0"/>
        <w:jc w:val="both"/>
        <w:rPr>
          <w:rFonts w:asciiTheme="majorHAnsi" w:hAnsiTheme="majorHAnsi" w:cstheme="majorHAnsi"/>
          <w:lang w:val="en-GB"/>
        </w:rPr>
      </w:pPr>
      <w:r w:rsidRPr="00A22E74">
        <w:rPr>
          <w:rFonts w:asciiTheme="majorHAnsi" w:hAnsiTheme="majorHAnsi" w:cstheme="majorHAnsi"/>
          <w:lang w:val="en-GB"/>
        </w:rPr>
        <w:tab/>
        <w:t>The structure of the CEI-ES shall be decided by the Executive Level of the CEI-ES, in consultation with the CNC. The CEI-ES structure and activity, especially in the field of personnel and finance, should be consistent with the law of the host country. Therefore, according to the first paragraph of this article 19, the member of the Executive Level representing the host country of the CEI-ES takes on full responsibility for the administration of the resources provided by the host country, including in the field of personnel and finance. He/she will also represent the CEI-ES in the Steering Committee Meeting of the CEI Fund at the EBRD.</w:t>
      </w:r>
    </w:p>
    <w:p w14:paraId="1919C790" w14:textId="77777777" w:rsidR="00765669" w:rsidRPr="00A22E74" w:rsidRDefault="00765669" w:rsidP="0022373F">
      <w:pPr>
        <w:spacing w:after="0"/>
        <w:jc w:val="both"/>
        <w:rPr>
          <w:rFonts w:asciiTheme="majorHAnsi" w:hAnsiTheme="majorHAnsi" w:cstheme="majorHAnsi"/>
          <w:lang w:val="en-GB"/>
        </w:rPr>
      </w:pPr>
      <w:r w:rsidRPr="00A22E74">
        <w:rPr>
          <w:rFonts w:asciiTheme="majorHAnsi" w:hAnsiTheme="majorHAnsi" w:cstheme="majorHAnsi"/>
          <w:lang w:val="en-GB"/>
        </w:rPr>
        <w:tab/>
        <w:t>In performing its duties, the CEI-ES shall co-operate with the National Co-ordinators, advisory/expert bodies and other CEI bodies, as well as persons, subjects and stakeholders designated by the Member States,</w:t>
      </w:r>
      <w:r w:rsidRPr="00A22E74" w:rsidDel="00CF491D">
        <w:rPr>
          <w:rFonts w:asciiTheme="majorHAnsi" w:hAnsiTheme="majorHAnsi" w:cstheme="majorHAnsi"/>
          <w:lang w:val="en-GB"/>
        </w:rPr>
        <w:t xml:space="preserve"> </w:t>
      </w:r>
      <w:r w:rsidRPr="00A22E74">
        <w:rPr>
          <w:rFonts w:asciiTheme="majorHAnsi" w:hAnsiTheme="majorHAnsi" w:cstheme="majorHAnsi"/>
          <w:lang w:val="en-GB"/>
        </w:rPr>
        <w:t xml:space="preserve">which are involved in CEI activities. </w:t>
      </w:r>
    </w:p>
    <w:p w14:paraId="1919C791" w14:textId="5B2B00A5" w:rsidR="00765669" w:rsidRPr="00A22E74" w:rsidRDefault="00765669" w:rsidP="0022373F">
      <w:pPr>
        <w:spacing w:after="0"/>
        <w:jc w:val="both"/>
        <w:rPr>
          <w:rFonts w:asciiTheme="majorHAnsi" w:hAnsiTheme="majorHAnsi" w:cstheme="majorHAnsi"/>
          <w:lang w:val="en-GB"/>
        </w:rPr>
      </w:pPr>
      <w:r w:rsidRPr="00A22E74">
        <w:rPr>
          <w:rFonts w:asciiTheme="majorHAnsi" w:hAnsiTheme="majorHAnsi" w:cstheme="majorHAnsi"/>
          <w:lang w:val="en-GB"/>
        </w:rPr>
        <w:tab/>
        <w:t>The authorities of the host country shall finance the activities of the CEI-ES as well as the staff’s salaries. Any Member State designating any official of the staff (including the Secretary General</w:t>
      </w:r>
      <w:r w:rsidR="00EF29CE" w:rsidRPr="00A22E74">
        <w:rPr>
          <w:rFonts w:asciiTheme="majorHAnsi" w:hAnsiTheme="majorHAnsi" w:cstheme="majorHAnsi"/>
          <w:lang w:val="en-GB"/>
        </w:rPr>
        <w:t xml:space="preserve"> </w:t>
      </w:r>
      <w:r w:rsidRPr="00A22E74">
        <w:rPr>
          <w:rFonts w:asciiTheme="majorHAnsi" w:hAnsiTheme="majorHAnsi" w:cstheme="majorHAnsi"/>
          <w:lang w:val="en-GB"/>
        </w:rPr>
        <w:t>and the Deputy Secretary</w:t>
      </w:r>
      <w:r w:rsidR="00CD1DD9" w:rsidRPr="00A22E74">
        <w:rPr>
          <w:rFonts w:asciiTheme="majorHAnsi" w:hAnsiTheme="majorHAnsi" w:cstheme="majorHAnsi"/>
          <w:lang w:val="en-GB"/>
        </w:rPr>
        <w:t>/</w:t>
      </w:r>
      <w:proofErr w:type="spellStart"/>
      <w:r w:rsidR="00CD1DD9" w:rsidRPr="00A22E74">
        <w:rPr>
          <w:rFonts w:asciiTheme="majorHAnsi" w:hAnsiTheme="majorHAnsi" w:cstheme="majorHAnsi"/>
          <w:lang w:val="en-GB"/>
        </w:rPr>
        <w:t>ies</w:t>
      </w:r>
      <w:proofErr w:type="spellEnd"/>
      <w:r w:rsidRPr="00A22E74">
        <w:rPr>
          <w:rFonts w:asciiTheme="majorHAnsi" w:hAnsiTheme="majorHAnsi" w:cstheme="majorHAnsi"/>
          <w:lang w:val="en-GB"/>
        </w:rPr>
        <w:t xml:space="preserve"> General) shall cover the respective costs. Any CEI Member State can voluntarily allocate additional staff, financial and material resources for the CEI-ES activities.</w:t>
      </w:r>
    </w:p>
    <w:p w14:paraId="1919C792" w14:textId="77777777" w:rsidR="0022373F" w:rsidRPr="00A22E74" w:rsidRDefault="0022373F" w:rsidP="0022373F">
      <w:pPr>
        <w:spacing w:after="0"/>
        <w:jc w:val="both"/>
        <w:rPr>
          <w:rFonts w:asciiTheme="majorHAnsi" w:hAnsiTheme="majorHAnsi" w:cstheme="majorHAnsi"/>
          <w:lang w:val="en-GB"/>
        </w:rPr>
      </w:pPr>
    </w:p>
    <w:p w14:paraId="1919C793" w14:textId="77777777" w:rsidR="00765669" w:rsidRPr="00A22E74" w:rsidRDefault="00765669" w:rsidP="0022373F">
      <w:pPr>
        <w:spacing w:after="0"/>
        <w:jc w:val="both"/>
        <w:rPr>
          <w:rFonts w:asciiTheme="majorHAnsi" w:hAnsiTheme="majorHAnsi" w:cstheme="majorHAnsi"/>
          <w:lang w:val="en-GB"/>
        </w:rPr>
      </w:pPr>
      <w:r w:rsidRPr="00A22E74">
        <w:rPr>
          <w:rFonts w:asciiTheme="majorHAnsi" w:hAnsiTheme="majorHAnsi" w:cstheme="majorHAnsi"/>
          <w:lang w:val="en-GB"/>
        </w:rPr>
        <w:t>20.</w:t>
      </w:r>
      <w:r w:rsidRPr="00A22E74">
        <w:rPr>
          <w:rFonts w:asciiTheme="majorHAnsi" w:hAnsiTheme="majorHAnsi" w:cstheme="majorHAnsi"/>
          <w:lang w:val="en-GB"/>
        </w:rPr>
        <w:tab/>
        <w:t xml:space="preserve">The </w:t>
      </w:r>
      <w:r w:rsidRPr="00A22E74">
        <w:rPr>
          <w:rFonts w:asciiTheme="majorHAnsi" w:hAnsiTheme="majorHAnsi" w:cstheme="majorHAnsi"/>
          <w:u w:val="single"/>
          <w:lang w:val="en-GB"/>
        </w:rPr>
        <w:t>CEI-ES Secretary General</w:t>
      </w:r>
      <w:r w:rsidRPr="00A22E74">
        <w:rPr>
          <w:rFonts w:asciiTheme="majorHAnsi" w:hAnsiTheme="majorHAnsi" w:cstheme="majorHAnsi"/>
          <w:lang w:val="en-GB"/>
        </w:rPr>
        <w:t xml:space="preserve"> (CEI-ES SG) shall be selected among candidates nominated by the Member States and shall be appointed/recalled by the MFA Meeting, upon recommendation of the CNC. His/her term shall last three years with the option of a one-time renewal of up to three more years.</w:t>
      </w:r>
    </w:p>
    <w:p w14:paraId="1919C794" w14:textId="77777777" w:rsidR="00765669" w:rsidRPr="00A22E74" w:rsidRDefault="00765669" w:rsidP="0022373F">
      <w:pPr>
        <w:spacing w:after="0"/>
        <w:ind w:firstLine="708"/>
        <w:jc w:val="both"/>
        <w:rPr>
          <w:rFonts w:asciiTheme="majorHAnsi" w:hAnsiTheme="majorHAnsi" w:cstheme="majorHAnsi"/>
          <w:lang w:val="en-GB"/>
        </w:rPr>
      </w:pPr>
      <w:r w:rsidRPr="00A22E74">
        <w:rPr>
          <w:rFonts w:asciiTheme="majorHAnsi" w:hAnsiTheme="majorHAnsi" w:cstheme="majorHAnsi"/>
          <w:lang w:val="en-GB"/>
        </w:rPr>
        <w:t>In co-ordination with the Chairmanship-in-office, the CEI-ES SG shall oversee the attainment of CEI strategic goals and principal objectives, as well as the implementation of the CEI Plan of Action.</w:t>
      </w:r>
    </w:p>
    <w:p w14:paraId="1919C795" w14:textId="7E2DBACB" w:rsidR="00765669" w:rsidRPr="00A22E74" w:rsidRDefault="00765669" w:rsidP="0022373F">
      <w:pPr>
        <w:pStyle w:val="I1text"/>
        <w:rPr>
          <w:rFonts w:asciiTheme="majorHAnsi" w:hAnsiTheme="majorHAnsi" w:cstheme="majorHAnsi"/>
          <w:sz w:val="22"/>
          <w:szCs w:val="22"/>
        </w:rPr>
      </w:pPr>
      <w:r w:rsidRPr="00A22E74">
        <w:rPr>
          <w:rFonts w:asciiTheme="majorHAnsi" w:hAnsiTheme="majorHAnsi" w:cstheme="majorHAnsi"/>
          <w:sz w:val="22"/>
          <w:szCs w:val="22"/>
        </w:rPr>
        <w:tab/>
        <w:t xml:space="preserve">The CEI-ES SG shall participate in the CEI Summit, MFA Meeting, </w:t>
      </w:r>
      <w:proofErr w:type="spellStart"/>
      <w:r w:rsidRPr="00A22E74">
        <w:rPr>
          <w:rFonts w:asciiTheme="majorHAnsi" w:hAnsiTheme="majorHAnsi" w:cstheme="majorHAnsi"/>
          <w:sz w:val="22"/>
          <w:szCs w:val="22"/>
        </w:rPr>
        <w:t>PoD</w:t>
      </w:r>
      <w:proofErr w:type="spellEnd"/>
      <w:r w:rsidRPr="00A22E74">
        <w:rPr>
          <w:rFonts w:asciiTheme="majorHAnsi" w:hAnsiTheme="majorHAnsi" w:cstheme="majorHAnsi"/>
          <w:sz w:val="22"/>
          <w:szCs w:val="22"/>
        </w:rPr>
        <w:t xml:space="preserve"> Meeting</w:t>
      </w:r>
      <w:r w:rsidRPr="00A22E74">
        <w:rPr>
          <w:rFonts w:asciiTheme="majorHAnsi" w:hAnsiTheme="majorHAnsi" w:cstheme="majorHAnsi"/>
          <w:i/>
          <w:iCs/>
          <w:sz w:val="22"/>
          <w:szCs w:val="22"/>
        </w:rPr>
        <w:t>,</w:t>
      </w:r>
      <w:r w:rsidRPr="00A22E74">
        <w:rPr>
          <w:rFonts w:asciiTheme="majorHAnsi" w:hAnsiTheme="majorHAnsi" w:cstheme="majorHAnsi"/>
          <w:sz w:val="22"/>
          <w:szCs w:val="22"/>
        </w:rPr>
        <w:t xml:space="preserve"> CNC meetings, meetings at ministerial level, the Steering Committee of the CEI Fund at the EBRD and in other major CEI events. Moreover, the CEI-ES SG, or his/her representative, shall participate on behalf of the CEI in relevant activities of other European, </w:t>
      </w:r>
      <w:proofErr w:type="gramStart"/>
      <w:r w:rsidRPr="00A22E74">
        <w:rPr>
          <w:rFonts w:asciiTheme="majorHAnsi" w:hAnsiTheme="majorHAnsi" w:cstheme="majorHAnsi"/>
          <w:sz w:val="22"/>
          <w:szCs w:val="22"/>
        </w:rPr>
        <w:t>international</w:t>
      </w:r>
      <w:proofErr w:type="gramEnd"/>
      <w:r w:rsidRPr="00A22E74">
        <w:rPr>
          <w:rFonts w:asciiTheme="majorHAnsi" w:hAnsiTheme="majorHAnsi" w:cstheme="majorHAnsi"/>
          <w:sz w:val="22"/>
          <w:szCs w:val="22"/>
        </w:rPr>
        <w:t xml:space="preserve"> and regional organisations and institutions.</w:t>
      </w:r>
    </w:p>
    <w:p w14:paraId="1919C796" w14:textId="77777777" w:rsidR="00765669" w:rsidRPr="00A22E74" w:rsidRDefault="00765669" w:rsidP="0022373F">
      <w:pPr>
        <w:spacing w:after="0"/>
        <w:jc w:val="both"/>
        <w:rPr>
          <w:rFonts w:asciiTheme="majorHAnsi" w:hAnsiTheme="majorHAnsi" w:cstheme="majorHAnsi"/>
          <w:lang w:val="en-GB"/>
        </w:rPr>
      </w:pPr>
      <w:r w:rsidRPr="00A22E74">
        <w:rPr>
          <w:rFonts w:asciiTheme="majorHAnsi" w:hAnsiTheme="majorHAnsi" w:cstheme="majorHAnsi"/>
          <w:lang w:val="en-GB"/>
        </w:rPr>
        <w:tab/>
        <w:t>The CEI-ES SG shall prepare an Annual Report on activities of the CEI-ES including financial aspects, which shall be subject to acceptance by the MFA Meeting, upon recommendation of the CNC.</w:t>
      </w:r>
    </w:p>
    <w:p w14:paraId="1919C797" w14:textId="77777777" w:rsidR="00765669" w:rsidRPr="00A22E74" w:rsidRDefault="00765669" w:rsidP="0022373F">
      <w:pPr>
        <w:spacing w:after="0"/>
        <w:jc w:val="both"/>
        <w:rPr>
          <w:rFonts w:asciiTheme="majorHAnsi" w:hAnsiTheme="majorHAnsi" w:cstheme="majorHAnsi"/>
          <w:lang w:val="en-GB"/>
        </w:rPr>
      </w:pPr>
    </w:p>
    <w:p w14:paraId="1919C798" w14:textId="1BC4A83D" w:rsidR="00765669" w:rsidRPr="00A22E74" w:rsidRDefault="00765669" w:rsidP="0022373F">
      <w:pPr>
        <w:pStyle w:val="Corpodeltesto3"/>
        <w:spacing w:before="0" w:after="0"/>
        <w:rPr>
          <w:rFonts w:asciiTheme="majorHAnsi" w:hAnsiTheme="majorHAnsi" w:cstheme="majorHAnsi"/>
          <w:iCs/>
          <w:sz w:val="22"/>
          <w:szCs w:val="22"/>
        </w:rPr>
      </w:pPr>
      <w:r w:rsidRPr="00A22E74">
        <w:rPr>
          <w:rFonts w:asciiTheme="majorHAnsi" w:hAnsiTheme="majorHAnsi" w:cstheme="majorHAnsi"/>
          <w:iCs/>
          <w:sz w:val="22"/>
          <w:szCs w:val="22"/>
        </w:rPr>
        <w:t xml:space="preserve">21. </w:t>
      </w:r>
      <w:r w:rsidRPr="00A22E74">
        <w:rPr>
          <w:rFonts w:asciiTheme="majorHAnsi" w:hAnsiTheme="majorHAnsi" w:cstheme="majorHAnsi"/>
          <w:iCs/>
          <w:sz w:val="22"/>
          <w:szCs w:val="22"/>
        </w:rPr>
        <w:tab/>
        <w:t>The CEI-ES SG is supported by DSG</w:t>
      </w:r>
      <w:r w:rsidR="00CD1DD9" w:rsidRPr="00A22E74">
        <w:rPr>
          <w:rFonts w:asciiTheme="majorHAnsi" w:hAnsiTheme="majorHAnsi" w:cstheme="majorHAnsi"/>
          <w:iCs/>
          <w:sz w:val="22"/>
          <w:szCs w:val="22"/>
        </w:rPr>
        <w:t>/s, as specified in point 19</w:t>
      </w:r>
      <w:r w:rsidRPr="00A22E74">
        <w:rPr>
          <w:rFonts w:asciiTheme="majorHAnsi" w:hAnsiTheme="majorHAnsi" w:cstheme="majorHAnsi"/>
          <w:iCs/>
          <w:sz w:val="22"/>
          <w:szCs w:val="22"/>
        </w:rPr>
        <w:t xml:space="preserve">. </w:t>
      </w:r>
    </w:p>
    <w:p w14:paraId="1919C799" w14:textId="5DDCFE9E" w:rsidR="00765669" w:rsidRPr="00A22E74" w:rsidRDefault="00765669" w:rsidP="0022373F">
      <w:pPr>
        <w:spacing w:after="0"/>
        <w:ind w:firstLine="708"/>
        <w:jc w:val="both"/>
        <w:rPr>
          <w:rFonts w:asciiTheme="majorHAnsi" w:hAnsiTheme="majorHAnsi" w:cstheme="majorHAnsi"/>
          <w:i/>
          <w:lang w:val="en-GB"/>
        </w:rPr>
      </w:pPr>
      <w:r w:rsidRPr="00A22E74">
        <w:rPr>
          <w:rFonts w:asciiTheme="majorHAnsi" w:hAnsiTheme="majorHAnsi" w:cstheme="majorHAnsi"/>
          <w:lang w:val="en-GB"/>
        </w:rPr>
        <w:t xml:space="preserve">The </w:t>
      </w:r>
      <w:r w:rsidRPr="00A22E74">
        <w:rPr>
          <w:rFonts w:asciiTheme="majorHAnsi" w:hAnsiTheme="majorHAnsi" w:cstheme="majorHAnsi"/>
          <w:iCs/>
          <w:lang w:val="en-GB"/>
        </w:rPr>
        <w:t>DSG</w:t>
      </w:r>
      <w:r w:rsidR="00CD1DD9" w:rsidRPr="00A22E74">
        <w:rPr>
          <w:rFonts w:asciiTheme="majorHAnsi" w:hAnsiTheme="majorHAnsi" w:cstheme="majorHAnsi"/>
          <w:iCs/>
          <w:lang w:val="en-GB"/>
        </w:rPr>
        <w:t>/s</w:t>
      </w:r>
      <w:r w:rsidRPr="00A22E74">
        <w:rPr>
          <w:rFonts w:asciiTheme="majorHAnsi" w:hAnsiTheme="majorHAnsi" w:cstheme="majorHAnsi"/>
          <w:lang w:val="en-GB"/>
        </w:rPr>
        <w:t xml:space="preserve"> shall be selected among candidates nominated by the CEI Member States and shall be appointed/recalled by the MFA Meeting, upon recommendation of the CNC. The term of office of </w:t>
      </w:r>
      <w:r w:rsidR="00EF29CE" w:rsidRPr="00A22E74">
        <w:rPr>
          <w:rFonts w:asciiTheme="majorHAnsi" w:hAnsiTheme="majorHAnsi" w:cstheme="majorHAnsi"/>
          <w:lang w:val="en-GB"/>
        </w:rPr>
        <w:t>the</w:t>
      </w:r>
      <w:r w:rsidRPr="00A22E74">
        <w:rPr>
          <w:rFonts w:asciiTheme="majorHAnsi" w:hAnsiTheme="majorHAnsi" w:cstheme="majorHAnsi"/>
          <w:iCs/>
          <w:lang w:val="en-GB"/>
        </w:rPr>
        <w:t xml:space="preserve"> DSG</w:t>
      </w:r>
      <w:r w:rsidR="00CD1DD9" w:rsidRPr="00A22E74">
        <w:rPr>
          <w:rFonts w:asciiTheme="majorHAnsi" w:hAnsiTheme="majorHAnsi" w:cstheme="majorHAnsi"/>
          <w:iCs/>
          <w:lang w:val="en-GB"/>
        </w:rPr>
        <w:t>/s</w:t>
      </w:r>
      <w:r w:rsidRPr="00A22E74">
        <w:rPr>
          <w:rFonts w:asciiTheme="majorHAnsi" w:hAnsiTheme="majorHAnsi" w:cstheme="majorHAnsi"/>
          <w:lang w:val="en-GB"/>
        </w:rPr>
        <w:t xml:space="preserve"> shall last three years with the option of a one-time renewal of up to three more years. </w:t>
      </w:r>
    </w:p>
    <w:p w14:paraId="1919C79A" w14:textId="156642F0" w:rsidR="00050405" w:rsidRPr="00A22E74" w:rsidRDefault="00050405" w:rsidP="0022373F">
      <w:pPr>
        <w:spacing w:after="0"/>
        <w:jc w:val="both"/>
        <w:rPr>
          <w:rFonts w:asciiTheme="majorHAnsi" w:hAnsiTheme="majorHAnsi" w:cstheme="majorHAnsi"/>
          <w:lang w:val="en-GB"/>
        </w:rPr>
      </w:pPr>
    </w:p>
    <w:p w14:paraId="05FDD7F5" w14:textId="0D1D33C0" w:rsidR="00B777D0" w:rsidRPr="00A22E74" w:rsidRDefault="00F6194E" w:rsidP="00EA5453">
      <w:pPr>
        <w:spacing w:after="0"/>
        <w:jc w:val="both"/>
        <w:rPr>
          <w:rFonts w:asciiTheme="majorHAnsi" w:hAnsiTheme="majorHAnsi" w:cstheme="majorHAnsi"/>
          <w:lang w:val="en-GB"/>
        </w:rPr>
      </w:pPr>
      <w:r w:rsidRPr="00A22E74">
        <w:rPr>
          <w:rFonts w:asciiTheme="majorHAnsi" w:hAnsiTheme="majorHAnsi" w:cstheme="majorHAnsi"/>
          <w:lang w:val="en-GB"/>
        </w:rPr>
        <w:t>22</w:t>
      </w:r>
      <w:r w:rsidR="004C1520" w:rsidRPr="00A22E74">
        <w:rPr>
          <w:rFonts w:asciiTheme="majorHAnsi" w:hAnsiTheme="majorHAnsi" w:cstheme="majorHAnsi"/>
          <w:lang w:val="en-GB"/>
        </w:rPr>
        <w:t xml:space="preserve">. </w:t>
      </w:r>
      <w:r w:rsidR="004C1520" w:rsidRPr="00A22E74">
        <w:rPr>
          <w:rFonts w:asciiTheme="majorHAnsi" w:hAnsiTheme="majorHAnsi" w:cstheme="majorHAnsi"/>
          <w:lang w:val="en-GB"/>
        </w:rPr>
        <w:tab/>
      </w:r>
      <w:r w:rsidR="00323AFA" w:rsidRPr="00A22E74">
        <w:rPr>
          <w:rFonts w:asciiTheme="majorHAnsi" w:hAnsiTheme="majorHAnsi" w:cstheme="majorHAnsi"/>
          <w:lang w:val="en-GB"/>
        </w:rPr>
        <w:t xml:space="preserve">Should consensus not be reached among the CEI Member States </w:t>
      </w:r>
      <w:r w:rsidR="002037E2" w:rsidRPr="00A22E74">
        <w:rPr>
          <w:rFonts w:asciiTheme="majorHAnsi" w:hAnsiTheme="majorHAnsi" w:cstheme="majorHAnsi"/>
          <w:lang w:val="en-GB"/>
        </w:rPr>
        <w:t>i</w:t>
      </w:r>
      <w:r w:rsidR="00EA5453" w:rsidRPr="00A22E74">
        <w:rPr>
          <w:rFonts w:asciiTheme="majorHAnsi" w:hAnsiTheme="majorHAnsi" w:cstheme="majorHAnsi"/>
          <w:lang w:val="en-GB"/>
        </w:rPr>
        <w:t>n case there are two or more candidates for a vacant position in the Executive Level</w:t>
      </w:r>
      <w:r w:rsidR="004C1520" w:rsidRPr="00A22E74">
        <w:rPr>
          <w:rFonts w:asciiTheme="majorHAnsi" w:hAnsiTheme="majorHAnsi" w:cstheme="majorHAnsi"/>
          <w:lang w:val="en-GB"/>
        </w:rPr>
        <w:t xml:space="preserve"> of the CEI-ES</w:t>
      </w:r>
      <w:r w:rsidR="00EA5453" w:rsidRPr="00A22E74">
        <w:rPr>
          <w:rFonts w:asciiTheme="majorHAnsi" w:hAnsiTheme="majorHAnsi" w:cstheme="majorHAnsi"/>
          <w:lang w:val="en-GB"/>
        </w:rPr>
        <w:t xml:space="preserve">, </w:t>
      </w:r>
      <w:r w:rsidR="00DD7376" w:rsidRPr="00A22E74">
        <w:rPr>
          <w:rFonts w:asciiTheme="majorHAnsi" w:hAnsiTheme="majorHAnsi" w:cstheme="majorHAnsi"/>
          <w:lang w:val="en-GB"/>
        </w:rPr>
        <w:t xml:space="preserve">and subject to procedural matters, </w:t>
      </w:r>
      <w:r w:rsidR="00EA5453" w:rsidRPr="00A22E74">
        <w:rPr>
          <w:rFonts w:asciiTheme="majorHAnsi" w:hAnsiTheme="majorHAnsi" w:cstheme="majorHAnsi"/>
          <w:lang w:val="en-GB"/>
        </w:rPr>
        <w:t>the decision</w:t>
      </w:r>
      <w:r w:rsidR="00DD7376" w:rsidRPr="00A22E74">
        <w:rPr>
          <w:rFonts w:asciiTheme="majorHAnsi" w:hAnsiTheme="majorHAnsi" w:cstheme="majorHAnsi"/>
          <w:lang w:val="en-GB"/>
        </w:rPr>
        <w:t xml:space="preserve"> </w:t>
      </w:r>
      <w:r w:rsidR="00EA5453" w:rsidRPr="00A22E74">
        <w:rPr>
          <w:rFonts w:asciiTheme="majorHAnsi" w:hAnsiTheme="majorHAnsi" w:cstheme="majorHAnsi"/>
          <w:lang w:val="en-GB"/>
        </w:rPr>
        <w:t xml:space="preserve">will be taken </w:t>
      </w:r>
      <w:r w:rsidR="00206B44" w:rsidRPr="00A22E74">
        <w:rPr>
          <w:rFonts w:asciiTheme="majorHAnsi" w:hAnsiTheme="majorHAnsi" w:cstheme="majorHAnsi"/>
          <w:lang w:val="en-GB"/>
        </w:rPr>
        <w:t xml:space="preserve">in accordance with </w:t>
      </w:r>
      <w:r w:rsidR="004C1520" w:rsidRPr="00A22E74">
        <w:rPr>
          <w:rFonts w:asciiTheme="majorHAnsi" w:hAnsiTheme="majorHAnsi" w:cstheme="majorHAnsi"/>
          <w:lang w:val="en-GB"/>
        </w:rPr>
        <w:t>A</w:t>
      </w:r>
      <w:r w:rsidR="00206B44" w:rsidRPr="00A22E74">
        <w:rPr>
          <w:rFonts w:asciiTheme="majorHAnsi" w:hAnsiTheme="majorHAnsi" w:cstheme="majorHAnsi"/>
          <w:lang w:val="en-GB"/>
        </w:rPr>
        <w:t>rt</w:t>
      </w:r>
      <w:r w:rsidR="004C1520" w:rsidRPr="00A22E74">
        <w:rPr>
          <w:rFonts w:asciiTheme="majorHAnsi" w:hAnsiTheme="majorHAnsi" w:cstheme="majorHAnsi"/>
          <w:lang w:val="en-GB"/>
        </w:rPr>
        <w:t xml:space="preserve">. </w:t>
      </w:r>
      <w:r w:rsidR="00206B44" w:rsidRPr="00A22E74">
        <w:rPr>
          <w:rFonts w:asciiTheme="majorHAnsi" w:hAnsiTheme="majorHAnsi" w:cstheme="majorHAnsi"/>
          <w:lang w:val="en-GB"/>
        </w:rPr>
        <w:t>20 and 21</w:t>
      </w:r>
      <w:r w:rsidR="004C1520" w:rsidRPr="00A22E74">
        <w:rPr>
          <w:rFonts w:asciiTheme="majorHAnsi" w:hAnsiTheme="majorHAnsi" w:cstheme="majorHAnsi"/>
          <w:lang w:val="en-GB"/>
        </w:rPr>
        <w:t>,</w:t>
      </w:r>
      <w:r w:rsidR="002E72D2" w:rsidRPr="00A22E74">
        <w:rPr>
          <w:rFonts w:asciiTheme="majorHAnsi" w:hAnsiTheme="majorHAnsi" w:cstheme="majorHAnsi"/>
          <w:lang w:val="en-GB"/>
        </w:rPr>
        <w:t xml:space="preserve"> regarding the selection and appointment</w:t>
      </w:r>
      <w:r w:rsidR="00AD6451" w:rsidRPr="00A22E74">
        <w:rPr>
          <w:rFonts w:asciiTheme="majorHAnsi" w:hAnsiTheme="majorHAnsi" w:cstheme="majorHAnsi"/>
          <w:lang w:val="en-GB"/>
        </w:rPr>
        <w:t xml:space="preserve"> procedure</w:t>
      </w:r>
      <w:r w:rsidR="004C1520" w:rsidRPr="00A22E74">
        <w:rPr>
          <w:rFonts w:asciiTheme="majorHAnsi" w:hAnsiTheme="majorHAnsi" w:cstheme="majorHAnsi"/>
          <w:lang w:val="en-GB"/>
        </w:rPr>
        <w:t xml:space="preserve">, </w:t>
      </w:r>
      <w:r w:rsidR="002E72D2" w:rsidRPr="00A22E74">
        <w:rPr>
          <w:rFonts w:asciiTheme="majorHAnsi" w:hAnsiTheme="majorHAnsi" w:cstheme="majorHAnsi"/>
          <w:lang w:val="en-GB"/>
        </w:rPr>
        <w:t xml:space="preserve">as well as </w:t>
      </w:r>
      <w:r w:rsidR="004C1520" w:rsidRPr="00A22E74">
        <w:rPr>
          <w:rFonts w:asciiTheme="majorHAnsi" w:hAnsiTheme="majorHAnsi" w:cstheme="majorHAnsi"/>
          <w:lang w:val="en-GB"/>
        </w:rPr>
        <w:t>with A</w:t>
      </w:r>
      <w:r w:rsidR="00206B44" w:rsidRPr="00A22E74">
        <w:rPr>
          <w:rFonts w:asciiTheme="majorHAnsi" w:hAnsiTheme="majorHAnsi" w:cstheme="majorHAnsi"/>
          <w:lang w:val="en-GB"/>
        </w:rPr>
        <w:t>rt. 2</w:t>
      </w:r>
      <w:r w:rsidR="00091772" w:rsidRPr="00A22E74">
        <w:rPr>
          <w:rFonts w:asciiTheme="majorHAnsi" w:hAnsiTheme="majorHAnsi" w:cstheme="majorHAnsi"/>
          <w:lang w:val="en-GB"/>
        </w:rPr>
        <w:t>8</w:t>
      </w:r>
      <w:r w:rsidR="00206B44" w:rsidRPr="00A22E74">
        <w:rPr>
          <w:rFonts w:asciiTheme="majorHAnsi" w:hAnsiTheme="majorHAnsi" w:cstheme="majorHAnsi"/>
          <w:lang w:val="en-GB"/>
        </w:rPr>
        <w:t xml:space="preserve"> and 2</w:t>
      </w:r>
      <w:r w:rsidR="00091772" w:rsidRPr="00A22E74">
        <w:rPr>
          <w:rFonts w:asciiTheme="majorHAnsi" w:hAnsiTheme="majorHAnsi" w:cstheme="majorHAnsi"/>
          <w:lang w:val="en-GB"/>
        </w:rPr>
        <w:t>9</w:t>
      </w:r>
      <w:r w:rsidR="004C1520" w:rsidRPr="00A22E74">
        <w:rPr>
          <w:rFonts w:asciiTheme="majorHAnsi" w:hAnsiTheme="majorHAnsi" w:cstheme="majorHAnsi"/>
          <w:lang w:val="en-GB"/>
        </w:rPr>
        <w:t>,</w:t>
      </w:r>
      <w:r w:rsidR="00206B44" w:rsidRPr="00A22E74">
        <w:rPr>
          <w:rFonts w:asciiTheme="majorHAnsi" w:hAnsiTheme="majorHAnsi" w:cstheme="majorHAnsi"/>
          <w:lang w:val="en-GB"/>
        </w:rPr>
        <w:t xml:space="preserve"> regarding the </w:t>
      </w:r>
      <w:proofErr w:type="gramStart"/>
      <w:r w:rsidR="00206B44" w:rsidRPr="00A22E74">
        <w:rPr>
          <w:rFonts w:asciiTheme="majorHAnsi" w:hAnsiTheme="majorHAnsi" w:cstheme="majorHAnsi"/>
          <w:lang w:val="en-GB"/>
        </w:rPr>
        <w:t>decisio</w:t>
      </w:r>
      <w:r w:rsidR="00E62A13" w:rsidRPr="00A22E74">
        <w:rPr>
          <w:rFonts w:asciiTheme="majorHAnsi" w:hAnsiTheme="majorHAnsi" w:cstheme="majorHAnsi"/>
          <w:lang w:val="en-GB"/>
        </w:rPr>
        <w:t>n making</w:t>
      </w:r>
      <w:proofErr w:type="gramEnd"/>
      <w:r w:rsidR="00E62A13" w:rsidRPr="00A22E74">
        <w:rPr>
          <w:rFonts w:asciiTheme="majorHAnsi" w:hAnsiTheme="majorHAnsi" w:cstheme="majorHAnsi"/>
          <w:lang w:val="en-GB"/>
        </w:rPr>
        <w:t xml:space="preserve"> procedure</w:t>
      </w:r>
      <w:r w:rsidR="00EA2E4F" w:rsidRPr="00A22E74">
        <w:rPr>
          <w:rFonts w:asciiTheme="majorHAnsi" w:hAnsiTheme="majorHAnsi" w:cstheme="majorHAnsi"/>
          <w:lang w:val="en-GB"/>
        </w:rPr>
        <w:t>.</w:t>
      </w:r>
    </w:p>
    <w:p w14:paraId="58BF103B" w14:textId="6AEDC531" w:rsidR="00B777D0" w:rsidRPr="00A22E74" w:rsidRDefault="00B777D0" w:rsidP="00B777D0">
      <w:pPr>
        <w:spacing w:after="0"/>
        <w:jc w:val="both"/>
        <w:rPr>
          <w:rFonts w:asciiTheme="majorHAnsi" w:hAnsiTheme="majorHAnsi" w:cstheme="majorHAnsi"/>
          <w:lang w:val="en-GB"/>
        </w:rPr>
      </w:pPr>
      <w:r w:rsidRPr="00A22E74">
        <w:rPr>
          <w:rFonts w:asciiTheme="majorHAnsi" w:hAnsiTheme="majorHAnsi" w:cstheme="majorHAnsi"/>
          <w:lang w:val="en-GB"/>
        </w:rPr>
        <w:lastRenderedPageBreak/>
        <w:t xml:space="preserve">The procedures </w:t>
      </w:r>
      <w:r w:rsidR="00DE6057" w:rsidRPr="00A22E74">
        <w:rPr>
          <w:rFonts w:asciiTheme="majorHAnsi" w:hAnsiTheme="majorHAnsi" w:cstheme="majorHAnsi"/>
          <w:lang w:val="en-GB"/>
        </w:rPr>
        <w:t xml:space="preserve">will </w:t>
      </w:r>
      <w:proofErr w:type="gramStart"/>
      <w:r w:rsidR="00EC09EB" w:rsidRPr="00A22E74">
        <w:rPr>
          <w:rFonts w:asciiTheme="majorHAnsi" w:hAnsiTheme="majorHAnsi" w:cstheme="majorHAnsi"/>
          <w:lang w:val="en-GB"/>
        </w:rPr>
        <w:t>take into account</w:t>
      </w:r>
      <w:proofErr w:type="gramEnd"/>
      <w:r w:rsidR="00EC09EB" w:rsidRPr="00A22E74">
        <w:rPr>
          <w:rFonts w:asciiTheme="majorHAnsi" w:hAnsiTheme="majorHAnsi" w:cstheme="majorHAnsi"/>
          <w:lang w:val="en-GB"/>
        </w:rPr>
        <w:t xml:space="preserve"> the</w:t>
      </w:r>
      <w:r w:rsidR="00DE6057" w:rsidRPr="00A22E74">
        <w:rPr>
          <w:rFonts w:asciiTheme="majorHAnsi" w:hAnsiTheme="majorHAnsi" w:cstheme="majorHAnsi"/>
          <w:lang w:val="en-GB"/>
        </w:rPr>
        <w:t xml:space="preserve"> following </w:t>
      </w:r>
      <w:r w:rsidRPr="00A22E74">
        <w:rPr>
          <w:rFonts w:asciiTheme="majorHAnsi" w:hAnsiTheme="majorHAnsi" w:cstheme="majorHAnsi"/>
          <w:lang w:val="en-GB"/>
        </w:rPr>
        <w:t xml:space="preserve">aspects: </w:t>
      </w:r>
      <w:r w:rsidR="00EC09EB" w:rsidRPr="00A22E74">
        <w:rPr>
          <w:rFonts w:asciiTheme="majorHAnsi" w:hAnsiTheme="majorHAnsi" w:cstheme="majorHAnsi"/>
          <w:lang w:val="en-GB"/>
        </w:rPr>
        <w:t xml:space="preserve">rotation of Member States on the relevant positions in the Executive Level of the CEI-ES; </w:t>
      </w:r>
      <w:r w:rsidR="00A74C93" w:rsidRPr="00A22E74">
        <w:rPr>
          <w:rFonts w:asciiTheme="majorHAnsi" w:hAnsiTheme="majorHAnsi" w:cstheme="majorHAnsi"/>
          <w:lang w:val="en-GB"/>
        </w:rPr>
        <w:t>c</w:t>
      </w:r>
      <w:r w:rsidRPr="00A22E74">
        <w:rPr>
          <w:rFonts w:asciiTheme="majorHAnsi" w:hAnsiTheme="majorHAnsi" w:cstheme="majorHAnsi"/>
          <w:lang w:val="en-GB"/>
        </w:rPr>
        <w:t>andidates’ professional experience in multilateral affairs and its relevance in regard to the vacant position; geographical balance (presence of representatives of EU and non-EU CEI Member States</w:t>
      </w:r>
      <w:r w:rsidR="006773F7" w:rsidRPr="00A22E74">
        <w:rPr>
          <w:rFonts w:asciiTheme="majorHAnsi" w:hAnsiTheme="majorHAnsi" w:cstheme="majorHAnsi"/>
          <w:lang w:val="en-GB"/>
        </w:rPr>
        <w:t>)</w:t>
      </w:r>
      <w:r w:rsidR="00EC09EB" w:rsidRPr="00A22E74">
        <w:rPr>
          <w:rFonts w:asciiTheme="majorHAnsi" w:hAnsiTheme="majorHAnsi" w:cstheme="majorHAnsi"/>
          <w:lang w:val="en-GB"/>
        </w:rPr>
        <w:t xml:space="preserve">; </w:t>
      </w:r>
      <w:r w:rsidRPr="00A22E74">
        <w:rPr>
          <w:rFonts w:asciiTheme="majorHAnsi" w:hAnsiTheme="majorHAnsi" w:cstheme="majorHAnsi"/>
          <w:lang w:val="en-GB"/>
        </w:rPr>
        <w:t>gender balance.</w:t>
      </w:r>
      <w:r w:rsidR="005C1EA1" w:rsidRPr="00A22E74">
        <w:rPr>
          <w:rFonts w:asciiTheme="majorHAnsi" w:hAnsiTheme="majorHAnsi" w:cstheme="majorHAnsi"/>
          <w:lang w:val="en-GB"/>
        </w:rPr>
        <w:t xml:space="preserve"> </w:t>
      </w:r>
    </w:p>
    <w:p w14:paraId="3C9EE8AF" w14:textId="38D3CFAE" w:rsidR="00EA5453" w:rsidRPr="00A22E74" w:rsidRDefault="00B777D0" w:rsidP="00EA5453">
      <w:pPr>
        <w:spacing w:after="0"/>
        <w:jc w:val="both"/>
        <w:rPr>
          <w:rFonts w:asciiTheme="majorHAnsi" w:hAnsiTheme="majorHAnsi" w:cstheme="majorHAnsi"/>
          <w:lang w:val="en-GB"/>
        </w:rPr>
      </w:pPr>
      <w:r w:rsidRPr="00A22E74">
        <w:rPr>
          <w:rFonts w:asciiTheme="majorHAnsi" w:hAnsiTheme="majorHAnsi" w:cstheme="majorHAnsi"/>
          <w:lang w:val="en-GB"/>
        </w:rPr>
        <w:t xml:space="preserve"> </w:t>
      </w:r>
      <w:r w:rsidR="00EA5453" w:rsidRPr="00A22E74">
        <w:rPr>
          <w:rFonts w:asciiTheme="majorHAnsi" w:hAnsiTheme="majorHAnsi" w:cstheme="majorHAnsi"/>
          <w:lang w:val="en-GB"/>
        </w:rPr>
        <w:t xml:space="preserve"> </w:t>
      </w:r>
    </w:p>
    <w:p w14:paraId="1919C79F" w14:textId="0837DF70" w:rsidR="00765669" w:rsidRPr="00A22E74" w:rsidRDefault="00765669" w:rsidP="0022373F">
      <w:pPr>
        <w:spacing w:after="0"/>
        <w:jc w:val="both"/>
        <w:rPr>
          <w:rFonts w:asciiTheme="majorHAnsi" w:hAnsiTheme="majorHAnsi" w:cstheme="majorHAnsi"/>
          <w:lang w:val="en-GB"/>
        </w:rPr>
      </w:pPr>
      <w:r w:rsidRPr="00A22E74">
        <w:rPr>
          <w:rFonts w:asciiTheme="majorHAnsi" w:hAnsiTheme="majorHAnsi" w:cstheme="majorHAnsi"/>
          <w:lang w:val="en-GB"/>
        </w:rPr>
        <w:t>2</w:t>
      </w:r>
      <w:r w:rsidR="00F6194E" w:rsidRPr="00A22E74">
        <w:rPr>
          <w:rFonts w:asciiTheme="majorHAnsi" w:hAnsiTheme="majorHAnsi" w:cstheme="majorHAnsi"/>
          <w:lang w:val="en-GB"/>
        </w:rPr>
        <w:t>3</w:t>
      </w:r>
      <w:r w:rsidRPr="00A22E74">
        <w:rPr>
          <w:rFonts w:asciiTheme="majorHAnsi" w:hAnsiTheme="majorHAnsi" w:cstheme="majorHAnsi"/>
          <w:lang w:val="en-GB"/>
        </w:rPr>
        <w:t>.</w:t>
      </w:r>
      <w:r w:rsidRPr="00A22E74">
        <w:rPr>
          <w:rFonts w:asciiTheme="majorHAnsi" w:hAnsiTheme="majorHAnsi" w:cstheme="majorHAnsi"/>
          <w:lang w:val="en-GB"/>
        </w:rPr>
        <w:tab/>
        <w:t xml:space="preserve">For the duration of the Agreements on which it is based, the </w:t>
      </w:r>
      <w:r w:rsidRPr="00A22E74">
        <w:rPr>
          <w:rFonts w:asciiTheme="majorHAnsi" w:hAnsiTheme="majorHAnsi" w:cstheme="majorHAnsi"/>
          <w:u w:val="single"/>
          <w:lang w:val="en-GB"/>
        </w:rPr>
        <w:t>Office for the CEI Fund at the EBRD</w:t>
      </w:r>
      <w:r w:rsidRPr="00A22E74">
        <w:rPr>
          <w:rStyle w:val="Rimandonotaapidipagina"/>
          <w:rFonts w:asciiTheme="majorHAnsi" w:hAnsiTheme="majorHAnsi" w:cstheme="majorHAnsi"/>
          <w:u w:val="single"/>
          <w:lang w:val="en-GB"/>
        </w:rPr>
        <w:footnoteReference w:id="1"/>
      </w:r>
      <w:r w:rsidRPr="00A22E74">
        <w:rPr>
          <w:rFonts w:asciiTheme="majorHAnsi" w:hAnsiTheme="majorHAnsi" w:cstheme="majorHAnsi"/>
          <w:lang w:val="en-GB"/>
        </w:rPr>
        <w:t xml:space="preserve"> is assuming tasks aimed primarily at investment projects and, </w:t>
      </w:r>
      <w:proofErr w:type="spellStart"/>
      <w:r w:rsidRPr="00A22E74">
        <w:rPr>
          <w:rFonts w:asciiTheme="majorHAnsi" w:hAnsiTheme="majorHAnsi" w:cstheme="majorHAnsi"/>
          <w:lang w:val="en-GB"/>
        </w:rPr>
        <w:t>i.a.</w:t>
      </w:r>
      <w:proofErr w:type="spellEnd"/>
      <w:r w:rsidRPr="00A22E74">
        <w:rPr>
          <w:rFonts w:asciiTheme="majorHAnsi" w:hAnsiTheme="majorHAnsi" w:cstheme="majorHAnsi"/>
          <w:lang w:val="en-GB"/>
        </w:rPr>
        <w:t>, the following areas:</w:t>
      </w:r>
    </w:p>
    <w:p w14:paraId="1919C7A0" w14:textId="77777777" w:rsidR="00765669" w:rsidRPr="00A22E74" w:rsidRDefault="00765669" w:rsidP="0022373F">
      <w:pPr>
        <w:numPr>
          <w:ilvl w:val="0"/>
          <w:numId w:val="37"/>
        </w:numPr>
        <w:tabs>
          <w:tab w:val="left" w:pos="900"/>
        </w:tabs>
        <w:spacing w:after="0" w:line="240" w:lineRule="auto"/>
        <w:ind w:left="900" w:hanging="180"/>
        <w:jc w:val="both"/>
        <w:rPr>
          <w:rFonts w:asciiTheme="majorHAnsi" w:hAnsiTheme="majorHAnsi" w:cstheme="majorHAnsi"/>
          <w:lang w:val="en-GB"/>
        </w:rPr>
      </w:pPr>
      <w:r w:rsidRPr="00A22E74">
        <w:rPr>
          <w:rFonts w:asciiTheme="majorHAnsi" w:hAnsiTheme="majorHAnsi" w:cstheme="majorHAnsi"/>
          <w:lang w:val="en-GB"/>
        </w:rPr>
        <w:t>economic co-operation,</w:t>
      </w:r>
    </w:p>
    <w:p w14:paraId="1919C7A1" w14:textId="77777777" w:rsidR="00765669" w:rsidRPr="00A22E74" w:rsidRDefault="00765669" w:rsidP="0022373F">
      <w:pPr>
        <w:numPr>
          <w:ilvl w:val="0"/>
          <w:numId w:val="38"/>
        </w:numPr>
        <w:tabs>
          <w:tab w:val="left" w:pos="900"/>
        </w:tabs>
        <w:spacing w:after="0" w:line="240" w:lineRule="auto"/>
        <w:ind w:left="900" w:hanging="180"/>
        <w:jc w:val="both"/>
        <w:rPr>
          <w:rFonts w:asciiTheme="majorHAnsi" w:hAnsiTheme="majorHAnsi" w:cstheme="majorHAnsi"/>
          <w:lang w:val="en-GB"/>
        </w:rPr>
      </w:pPr>
      <w:r w:rsidRPr="00A22E74">
        <w:rPr>
          <w:rFonts w:asciiTheme="majorHAnsi" w:hAnsiTheme="majorHAnsi" w:cstheme="majorHAnsi"/>
          <w:lang w:val="en-GB"/>
        </w:rPr>
        <w:t>CEI Fund management and mobilisation of financial resources,</w:t>
      </w:r>
    </w:p>
    <w:p w14:paraId="1919C7A2" w14:textId="77777777" w:rsidR="00765669" w:rsidRPr="00A22E74" w:rsidRDefault="00765669" w:rsidP="0022373F">
      <w:pPr>
        <w:numPr>
          <w:ilvl w:val="0"/>
          <w:numId w:val="38"/>
        </w:numPr>
        <w:tabs>
          <w:tab w:val="left" w:pos="900"/>
        </w:tabs>
        <w:spacing w:after="0" w:line="240" w:lineRule="auto"/>
        <w:ind w:left="900" w:hanging="180"/>
        <w:jc w:val="both"/>
        <w:rPr>
          <w:rFonts w:asciiTheme="majorHAnsi" w:hAnsiTheme="majorHAnsi" w:cstheme="majorHAnsi"/>
          <w:lang w:val="en-GB"/>
        </w:rPr>
      </w:pPr>
      <w:r w:rsidRPr="00A22E74">
        <w:rPr>
          <w:rFonts w:asciiTheme="majorHAnsi" w:hAnsiTheme="majorHAnsi" w:cstheme="majorHAnsi"/>
          <w:lang w:val="en-GB"/>
        </w:rPr>
        <w:t>investment project promotion, identification, and preparation assistance,</w:t>
      </w:r>
    </w:p>
    <w:p w14:paraId="1919C7A3" w14:textId="77777777" w:rsidR="00765669" w:rsidRPr="00A22E74" w:rsidRDefault="00765669" w:rsidP="0022373F">
      <w:pPr>
        <w:numPr>
          <w:ilvl w:val="0"/>
          <w:numId w:val="38"/>
        </w:numPr>
        <w:tabs>
          <w:tab w:val="left" w:pos="900"/>
        </w:tabs>
        <w:spacing w:after="0" w:line="240" w:lineRule="auto"/>
        <w:ind w:left="900" w:hanging="180"/>
        <w:jc w:val="both"/>
        <w:rPr>
          <w:rFonts w:asciiTheme="majorHAnsi" w:hAnsiTheme="majorHAnsi" w:cstheme="majorHAnsi"/>
          <w:lang w:val="en-GB"/>
        </w:rPr>
      </w:pPr>
      <w:r w:rsidRPr="00A22E74">
        <w:rPr>
          <w:rFonts w:asciiTheme="majorHAnsi" w:hAnsiTheme="majorHAnsi" w:cstheme="majorHAnsi"/>
          <w:lang w:val="en-GB"/>
        </w:rPr>
        <w:t>technical support for investment projects,</w:t>
      </w:r>
    </w:p>
    <w:p w14:paraId="1919C7A4" w14:textId="77777777" w:rsidR="0022373F" w:rsidRPr="00A22E74" w:rsidRDefault="00765669" w:rsidP="0022373F">
      <w:pPr>
        <w:numPr>
          <w:ilvl w:val="0"/>
          <w:numId w:val="38"/>
        </w:numPr>
        <w:tabs>
          <w:tab w:val="left" w:pos="1080"/>
        </w:tabs>
        <w:spacing w:after="0" w:line="240" w:lineRule="auto"/>
        <w:ind w:left="1080"/>
        <w:jc w:val="both"/>
        <w:rPr>
          <w:rFonts w:asciiTheme="majorHAnsi" w:hAnsiTheme="majorHAnsi" w:cstheme="majorHAnsi"/>
          <w:lang w:val="en-GB"/>
        </w:rPr>
      </w:pPr>
      <w:r w:rsidRPr="00A22E74">
        <w:rPr>
          <w:rFonts w:asciiTheme="majorHAnsi" w:hAnsiTheme="majorHAnsi" w:cstheme="majorHAnsi"/>
          <w:lang w:val="en-GB"/>
        </w:rPr>
        <w:t>system development and institutional programme support (</w:t>
      </w:r>
      <w:proofErr w:type="gramStart"/>
      <w:r w:rsidRPr="00A22E74">
        <w:rPr>
          <w:rFonts w:asciiTheme="majorHAnsi" w:hAnsiTheme="majorHAnsi" w:cstheme="majorHAnsi"/>
          <w:lang w:val="en-GB"/>
        </w:rPr>
        <w:t>e.g.</w:t>
      </w:r>
      <w:proofErr w:type="gramEnd"/>
      <w:r w:rsidRPr="00A22E74">
        <w:rPr>
          <w:rFonts w:asciiTheme="majorHAnsi" w:hAnsiTheme="majorHAnsi" w:cstheme="majorHAnsi"/>
          <w:lang w:val="en-GB"/>
        </w:rPr>
        <w:t xml:space="preserve"> organisation of international events, training, advisory services, and information systems).</w:t>
      </w:r>
    </w:p>
    <w:p w14:paraId="1919C7A5" w14:textId="77777777" w:rsidR="00765669" w:rsidRPr="00A22E74" w:rsidRDefault="00765669" w:rsidP="003D5475">
      <w:pPr>
        <w:tabs>
          <w:tab w:val="left" w:pos="1080"/>
        </w:tabs>
        <w:spacing w:after="0" w:line="240" w:lineRule="auto"/>
        <w:ind w:firstLine="709"/>
        <w:jc w:val="both"/>
        <w:rPr>
          <w:rFonts w:asciiTheme="majorHAnsi" w:hAnsiTheme="majorHAnsi" w:cstheme="majorHAnsi"/>
          <w:lang w:val="en-GB"/>
        </w:rPr>
      </w:pPr>
      <w:r w:rsidRPr="00A22E74">
        <w:rPr>
          <w:rFonts w:asciiTheme="majorHAnsi" w:hAnsiTheme="majorHAnsi" w:cstheme="majorHAnsi"/>
          <w:lang w:val="en-GB"/>
        </w:rPr>
        <w:t xml:space="preserve">The Office for the CEI Fund at the EBRD is linked institutionally to the CEI-ES and </w:t>
      </w:r>
      <w:proofErr w:type="gramStart"/>
      <w:r w:rsidRPr="00A22E74">
        <w:rPr>
          <w:rFonts w:asciiTheme="majorHAnsi" w:hAnsiTheme="majorHAnsi" w:cstheme="majorHAnsi"/>
          <w:lang w:val="en-GB"/>
        </w:rPr>
        <w:t>is located in</w:t>
      </w:r>
      <w:proofErr w:type="gramEnd"/>
      <w:r w:rsidRPr="00A22E74">
        <w:rPr>
          <w:rFonts w:asciiTheme="majorHAnsi" w:hAnsiTheme="majorHAnsi" w:cstheme="majorHAnsi"/>
          <w:lang w:val="en-GB"/>
        </w:rPr>
        <w:t xml:space="preserve"> the CEI-ES Headquarters in Trieste, Italy, maintaining also a permanent office at the EBRD, London.</w:t>
      </w:r>
    </w:p>
    <w:p w14:paraId="1919C7A6" w14:textId="77777777" w:rsidR="00765669" w:rsidRPr="00A22E74" w:rsidRDefault="00765669" w:rsidP="003D5475">
      <w:pPr>
        <w:spacing w:after="0"/>
        <w:ind w:firstLine="708"/>
        <w:jc w:val="both"/>
        <w:rPr>
          <w:rFonts w:asciiTheme="majorHAnsi" w:hAnsiTheme="majorHAnsi" w:cstheme="majorHAnsi"/>
          <w:lang w:val="en-GB"/>
        </w:rPr>
      </w:pPr>
      <w:r w:rsidRPr="00A22E74">
        <w:rPr>
          <w:rFonts w:asciiTheme="majorHAnsi" w:hAnsiTheme="majorHAnsi" w:cstheme="majorHAnsi"/>
          <w:lang w:val="en-GB"/>
        </w:rPr>
        <w:t>The CNC together with the Directors representing Member States in the Board of Directors of the European Bank for Reconstruction and Development form the Steering Committee of the CEI Fund at the EBRD.</w:t>
      </w:r>
    </w:p>
    <w:p w14:paraId="1919C7A7" w14:textId="77777777" w:rsidR="00765669" w:rsidRPr="00A22E74" w:rsidRDefault="00765669" w:rsidP="0022373F">
      <w:pPr>
        <w:spacing w:after="0"/>
        <w:rPr>
          <w:rFonts w:asciiTheme="majorHAnsi" w:hAnsiTheme="majorHAnsi" w:cstheme="majorHAnsi"/>
          <w:lang w:val="en-GB"/>
        </w:rPr>
      </w:pPr>
    </w:p>
    <w:p w14:paraId="1919C7A8" w14:textId="6A61980A" w:rsidR="00765669" w:rsidRPr="00A22E74" w:rsidRDefault="00765669" w:rsidP="0022373F">
      <w:pPr>
        <w:spacing w:after="0"/>
        <w:jc w:val="both"/>
        <w:rPr>
          <w:rFonts w:asciiTheme="majorHAnsi" w:hAnsiTheme="majorHAnsi" w:cstheme="majorHAnsi"/>
          <w:lang w:val="en-GB"/>
        </w:rPr>
      </w:pPr>
      <w:r w:rsidRPr="00A22E74">
        <w:rPr>
          <w:rFonts w:asciiTheme="majorHAnsi" w:hAnsiTheme="majorHAnsi" w:cstheme="majorHAnsi"/>
          <w:lang w:val="en-GB"/>
        </w:rPr>
        <w:t>2</w:t>
      </w:r>
      <w:r w:rsidR="00F6194E" w:rsidRPr="00A22E74">
        <w:rPr>
          <w:rFonts w:asciiTheme="majorHAnsi" w:hAnsiTheme="majorHAnsi" w:cstheme="majorHAnsi"/>
          <w:lang w:val="en-GB"/>
        </w:rPr>
        <w:t>4</w:t>
      </w:r>
      <w:r w:rsidRPr="00A22E74">
        <w:rPr>
          <w:rFonts w:asciiTheme="majorHAnsi" w:hAnsiTheme="majorHAnsi" w:cstheme="majorHAnsi"/>
          <w:lang w:val="en-GB"/>
        </w:rPr>
        <w:t>.</w:t>
      </w:r>
      <w:r w:rsidRPr="00A22E74">
        <w:rPr>
          <w:rFonts w:asciiTheme="majorHAnsi" w:hAnsiTheme="majorHAnsi" w:cstheme="majorHAnsi"/>
          <w:lang w:val="en-GB"/>
        </w:rPr>
        <w:tab/>
        <w:t xml:space="preserve">The </w:t>
      </w:r>
      <w:r w:rsidRPr="00A22E74">
        <w:rPr>
          <w:rFonts w:asciiTheme="majorHAnsi" w:hAnsiTheme="majorHAnsi" w:cstheme="majorHAnsi"/>
          <w:u w:val="single"/>
          <w:lang w:val="en-GB"/>
        </w:rPr>
        <w:t>Parliamentary Dimension</w:t>
      </w:r>
      <w:r w:rsidRPr="00A22E74">
        <w:rPr>
          <w:rFonts w:asciiTheme="majorHAnsi" w:hAnsiTheme="majorHAnsi" w:cstheme="majorHAnsi"/>
          <w:lang w:val="en-GB"/>
        </w:rPr>
        <w:t xml:space="preserve"> of the CEI functions according to its structure and rules of procedure. It consists of the following bodies:</w:t>
      </w:r>
    </w:p>
    <w:p w14:paraId="1919C7A9" w14:textId="77777777" w:rsidR="00765669" w:rsidRPr="00A22E74" w:rsidRDefault="00765669" w:rsidP="0022373F">
      <w:pPr>
        <w:numPr>
          <w:ilvl w:val="0"/>
          <w:numId w:val="39"/>
        </w:numPr>
        <w:tabs>
          <w:tab w:val="num" w:pos="731"/>
          <w:tab w:val="num" w:pos="764"/>
        </w:tabs>
        <w:spacing w:after="0" w:line="240" w:lineRule="auto"/>
        <w:jc w:val="both"/>
        <w:rPr>
          <w:rFonts w:asciiTheme="majorHAnsi" w:hAnsiTheme="majorHAnsi" w:cstheme="majorHAnsi"/>
          <w:lang w:val="en-GB"/>
        </w:rPr>
      </w:pPr>
      <w:r w:rsidRPr="00A22E74">
        <w:rPr>
          <w:rFonts w:asciiTheme="majorHAnsi" w:hAnsiTheme="majorHAnsi" w:cstheme="majorHAnsi"/>
          <w:lang w:val="en-GB"/>
        </w:rPr>
        <w:t>The Parliamentary Assembly,</w:t>
      </w:r>
    </w:p>
    <w:p w14:paraId="1919C7AA" w14:textId="77777777" w:rsidR="00765669" w:rsidRPr="00A22E74" w:rsidRDefault="00765669" w:rsidP="0022373F">
      <w:pPr>
        <w:numPr>
          <w:ilvl w:val="0"/>
          <w:numId w:val="39"/>
        </w:numPr>
        <w:tabs>
          <w:tab w:val="num" w:pos="731"/>
          <w:tab w:val="num" w:pos="764"/>
        </w:tabs>
        <w:spacing w:after="0" w:line="240" w:lineRule="auto"/>
        <w:jc w:val="both"/>
        <w:rPr>
          <w:rFonts w:asciiTheme="majorHAnsi" w:hAnsiTheme="majorHAnsi" w:cstheme="majorHAnsi"/>
          <w:lang w:val="en-GB"/>
        </w:rPr>
      </w:pPr>
      <w:r w:rsidRPr="00A22E74">
        <w:rPr>
          <w:rFonts w:asciiTheme="majorHAnsi" w:hAnsiTheme="majorHAnsi" w:cstheme="majorHAnsi"/>
          <w:lang w:val="en-GB"/>
        </w:rPr>
        <w:t>the Parliamentary Committee,</w:t>
      </w:r>
    </w:p>
    <w:p w14:paraId="1919C7AB" w14:textId="77777777" w:rsidR="00765669" w:rsidRPr="00A22E74" w:rsidRDefault="00765669" w:rsidP="0022373F">
      <w:pPr>
        <w:numPr>
          <w:ilvl w:val="0"/>
          <w:numId w:val="39"/>
        </w:numPr>
        <w:tabs>
          <w:tab w:val="num" w:pos="731"/>
          <w:tab w:val="num" w:pos="764"/>
        </w:tabs>
        <w:spacing w:after="0" w:line="240" w:lineRule="auto"/>
        <w:jc w:val="both"/>
        <w:rPr>
          <w:rFonts w:asciiTheme="majorHAnsi" w:hAnsiTheme="majorHAnsi" w:cstheme="majorHAnsi"/>
          <w:lang w:val="en-GB"/>
        </w:rPr>
      </w:pPr>
      <w:r w:rsidRPr="00A22E74">
        <w:rPr>
          <w:rFonts w:asciiTheme="majorHAnsi" w:hAnsiTheme="majorHAnsi" w:cstheme="majorHAnsi"/>
          <w:lang w:val="en-GB"/>
        </w:rPr>
        <w:t>Working bodies (three General Committees, Ad Hoc Standing Committee).</w:t>
      </w:r>
    </w:p>
    <w:p w14:paraId="1919C7AC" w14:textId="77777777" w:rsidR="00765669" w:rsidRPr="00A22E74" w:rsidRDefault="00765669" w:rsidP="0022373F">
      <w:pPr>
        <w:spacing w:after="0" w:line="240" w:lineRule="auto"/>
        <w:jc w:val="both"/>
        <w:rPr>
          <w:rStyle w:val="Enfasigrassetto"/>
          <w:rFonts w:asciiTheme="majorHAnsi" w:hAnsiTheme="majorHAnsi" w:cstheme="majorHAnsi"/>
          <w:b w:val="0"/>
          <w:bCs w:val="0"/>
          <w:lang w:val="en-GB"/>
        </w:rPr>
      </w:pPr>
    </w:p>
    <w:p w14:paraId="1919C7AD" w14:textId="0EE4A3CB" w:rsidR="00C32D5F" w:rsidRPr="00A22E74" w:rsidRDefault="00C32D5F" w:rsidP="0022373F">
      <w:pPr>
        <w:pStyle w:val="Corpotesto"/>
        <w:spacing w:after="0"/>
        <w:rPr>
          <w:rFonts w:asciiTheme="majorHAnsi" w:hAnsiTheme="majorHAnsi" w:cstheme="majorHAnsi"/>
          <w:iCs/>
          <w:sz w:val="22"/>
          <w:szCs w:val="22"/>
          <w:lang w:val="en-GB"/>
        </w:rPr>
      </w:pPr>
      <w:r w:rsidRPr="00A22E74">
        <w:rPr>
          <w:rFonts w:asciiTheme="majorHAnsi" w:hAnsiTheme="majorHAnsi" w:cstheme="majorHAnsi"/>
          <w:iCs/>
          <w:sz w:val="22"/>
          <w:szCs w:val="22"/>
          <w:lang w:val="en-GB"/>
        </w:rPr>
        <w:t>2</w:t>
      </w:r>
      <w:r w:rsidR="00F6194E" w:rsidRPr="00A22E74">
        <w:rPr>
          <w:rFonts w:asciiTheme="majorHAnsi" w:hAnsiTheme="majorHAnsi" w:cstheme="majorHAnsi"/>
          <w:iCs/>
          <w:sz w:val="22"/>
          <w:szCs w:val="22"/>
          <w:lang w:val="en-GB"/>
        </w:rPr>
        <w:t>5</w:t>
      </w:r>
      <w:r w:rsidRPr="00A22E74">
        <w:rPr>
          <w:rFonts w:asciiTheme="majorHAnsi" w:hAnsiTheme="majorHAnsi" w:cstheme="majorHAnsi"/>
          <w:iCs/>
          <w:sz w:val="22"/>
          <w:szCs w:val="22"/>
          <w:lang w:val="en-GB"/>
        </w:rPr>
        <w:t>.</w:t>
      </w:r>
      <w:r w:rsidRPr="00A22E74">
        <w:rPr>
          <w:rFonts w:asciiTheme="majorHAnsi" w:hAnsiTheme="majorHAnsi" w:cstheme="majorHAnsi"/>
          <w:i/>
          <w:iCs/>
          <w:sz w:val="22"/>
          <w:szCs w:val="22"/>
          <w:lang w:val="en-GB"/>
        </w:rPr>
        <w:tab/>
      </w:r>
      <w:r w:rsidRPr="00A22E74">
        <w:rPr>
          <w:rFonts w:asciiTheme="majorHAnsi" w:hAnsiTheme="majorHAnsi" w:cstheme="majorHAnsi"/>
          <w:iCs/>
          <w:sz w:val="22"/>
          <w:szCs w:val="22"/>
          <w:lang w:val="en-GB"/>
        </w:rPr>
        <w:t xml:space="preserve">The co-operation between the Governmental and Parliamentary Dimensions will be guided, </w:t>
      </w:r>
      <w:proofErr w:type="spellStart"/>
      <w:r w:rsidRPr="00A22E74">
        <w:rPr>
          <w:rFonts w:asciiTheme="majorHAnsi" w:hAnsiTheme="majorHAnsi" w:cstheme="majorHAnsi"/>
          <w:iCs/>
          <w:sz w:val="22"/>
          <w:szCs w:val="22"/>
          <w:lang w:val="en-GB"/>
        </w:rPr>
        <w:t>i.a.</w:t>
      </w:r>
      <w:proofErr w:type="spellEnd"/>
      <w:r w:rsidRPr="00A22E74">
        <w:rPr>
          <w:rFonts w:asciiTheme="majorHAnsi" w:hAnsiTheme="majorHAnsi" w:cstheme="majorHAnsi"/>
          <w:iCs/>
          <w:sz w:val="22"/>
          <w:szCs w:val="22"/>
          <w:lang w:val="en-GB"/>
        </w:rPr>
        <w:t>, by the following modalities:</w:t>
      </w:r>
    </w:p>
    <w:p w14:paraId="1919C7AE" w14:textId="77777777" w:rsidR="00C32D5F" w:rsidRPr="00A22E74" w:rsidRDefault="00C32D5F" w:rsidP="0022373F">
      <w:pPr>
        <w:pStyle w:val="Corpotesto"/>
        <w:numPr>
          <w:ilvl w:val="0"/>
          <w:numId w:val="40"/>
        </w:numPr>
        <w:tabs>
          <w:tab w:val="clear" w:pos="360"/>
          <w:tab w:val="num" w:pos="1080"/>
        </w:tabs>
        <w:spacing w:after="0"/>
        <w:ind w:left="1080"/>
        <w:jc w:val="both"/>
        <w:rPr>
          <w:rFonts w:asciiTheme="majorHAnsi" w:hAnsiTheme="majorHAnsi" w:cstheme="majorHAnsi"/>
          <w:iCs/>
          <w:sz w:val="22"/>
          <w:szCs w:val="22"/>
          <w:lang w:val="en-GB"/>
        </w:rPr>
      </w:pPr>
      <w:r w:rsidRPr="00A22E74">
        <w:rPr>
          <w:rFonts w:asciiTheme="majorHAnsi" w:hAnsiTheme="majorHAnsi" w:cstheme="majorHAnsi"/>
          <w:iCs/>
          <w:sz w:val="22"/>
          <w:szCs w:val="22"/>
          <w:lang w:val="en-GB"/>
        </w:rPr>
        <w:t>A joint session of the enlarged CEI Troika</w:t>
      </w:r>
      <w:r w:rsidRPr="00A22E74">
        <w:rPr>
          <w:rStyle w:val="Rimandonotaapidipagina"/>
          <w:rFonts w:asciiTheme="majorHAnsi" w:eastAsiaTheme="majorEastAsia" w:hAnsiTheme="majorHAnsi" w:cstheme="majorHAnsi"/>
          <w:iCs/>
          <w:sz w:val="22"/>
          <w:szCs w:val="22"/>
          <w:lang w:val="en-GB"/>
        </w:rPr>
        <w:footnoteReference w:id="2"/>
      </w:r>
      <w:r w:rsidRPr="00A22E74">
        <w:rPr>
          <w:rFonts w:asciiTheme="majorHAnsi" w:hAnsiTheme="majorHAnsi" w:cstheme="majorHAnsi"/>
          <w:iCs/>
          <w:sz w:val="22"/>
          <w:szCs w:val="22"/>
          <w:lang w:val="en-GB"/>
        </w:rPr>
        <w:t xml:space="preserve"> at the level of Ministers of Foreign Affairs and the enlarged Troika of the CEI Parliamentary Committee will be organised </w:t>
      </w:r>
      <w:proofErr w:type="gramStart"/>
      <w:r w:rsidRPr="00A22E74">
        <w:rPr>
          <w:rFonts w:asciiTheme="majorHAnsi" w:hAnsiTheme="majorHAnsi" w:cstheme="majorHAnsi"/>
          <w:iCs/>
          <w:sz w:val="22"/>
          <w:szCs w:val="22"/>
          <w:lang w:val="en-GB"/>
        </w:rPr>
        <w:t>on the occasion of</w:t>
      </w:r>
      <w:proofErr w:type="gramEnd"/>
      <w:r w:rsidRPr="00A22E74">
        <w:rPr>
          <w:rFonts w:asciiTheme="majorHAnsi" w:hAnsiTheme="majorHAnsi" w:cstheme="majorHAnsi"/>
          <w:iCs/>
          <w:sz w:val="22"/>
          <w:szCs w:val="22"/>
          <w:lang w:val="en-GB"/>
        </w:rPr>
        <w:t xml:space="preserve"> the MFA Meeting to permit a general debate on the strategic goals and challenges of the CEI as well as on the contributions of the Parliamentary Dimension to the overall work of the organisation.</w:t>
      </w:r>
    </w:p>
    <w:p w14:paraId="1919C7AF" w14:textId="77777777" w:rsidR="00C32D5F" w:rsidRPr="00A22E74" w:rsidRDefault="00C32D5F" w:rsidP="0022373F">
      <w:pPr>
        <w:numPr>
          <w:ilvl w:val="0"/>
          <w:numId w:val="40"/>
        </w:numPr>
        <w:tabs>
          <w:tab w:val="clear" w:pos="360"/>
          <w:tab w:val="num" w:pos="1080"/>
        </w:tabs>
        <w:spacing w:after="0" w:line="240" w:lineRule="auto"/>
        <w:ind w:left="1077" w:hanging="357"/>
        <w:jc w:val="both"/>
        <w:rPr>
          <w:rFonts w:asciiTheme="majorHAnsi" w:hAnsiTheme="majorHAnsi" w:cstheme="majorHAnsi"/>
          <w:iCs/>
          <w:lang w:val="en-GB"/>
        </w:rPr>
      </w:pPr>
      <w:r w:rsidRPr="00A22E74">
        <w:rPr>
          <w:rFonts w:asciiTheme="majorHAnsi" w:hAnsiTheme="majorHAnsi" w:cstheme="majorHAnsi"/>
          <w:iCs/>
          <w:lang w:val="en-GB"/>
        </w:rPr>
        <w:t>The Presidency of the CEI Parliamentary Dimension will be invited to participate in all high-level meetings organised by the CEI with the right to take part in the debate.</w:t>
      </w:r>
    </w:p>
    <w:p w14:paraId="1919C7B0" w14:textId="77777777" w:rsidR="00C32D5F" w:rsidRPr="00A22E74" w:rsidRDefault="00C32D5F" w:rsidP="0022373F">
      <w:pPr>
        <w:numPr>
          <w:ilvl w:val="0"/>
          <w:numId w:val="40"/>
        </w:numPr>
        <w:tabs>
          <w:tab w:val="clear" w:pos="360"/>
          <w:tab w:val="num" w:pos="1080"/>
        </w:tabs>
        <w:spacing w:after="0" w:line="240" w:lineRule="auto"/>
        <w:ind w:left="1077" w:hanging="357"/>
        <w:jc w:val="both"/>
        <w:rPr>
          <w:rFonts w:asciiTheme="majorHAnsi" w:hAnsiTheme="majorHAnsi" w:cstheme="majorHAnsi"/>
          <w:iCs/>
          <w:lang w:val="en-GB"/>
        </w:rPr>
      </w:pPr>
      <w:r w:rsidRPr="00A22E74">
        <w:rPr>
          <w:rFonts w:asciiTheme="majorHAnsi" w:hAnsiTheme="majorHAnsi" w:cstheme="majorHAnsi"/>
          <w:iCs/>
          <w:lang w:val="en-GB"/>
        </w:rPr>
        <w:t>Under no circumstance will the enhanced co-operation with the Parliamentary Dimension entail any financial commitments of the Governments of the CEI Member States or the CEI Secretariats.</w:t>
      </w:r>
    </w:p>
    <w:p w14:paraId="1919C7B1" w14:textId="77777777" w:rsidR="00C32D5F" w:rsidRPr="00A22E74" w:rsidRDefault="00C32D5F" w:rsidP="0022373F">
      <w:pPr>
        <w:spacing w:after="0"/>
        <w:ind w:firstLine="708"/>
        <w:jc w:val="both"/>
        <w:rPr>
          <w:rFonts w:asciiTheme="majorHAnsi" w:hAnsiTheme="majorHAnsi" w:cstheme="majorHAnsi"/>
          <w:lang w:val="en-GB"/>
        </w:rPr>
      </w:pPr>
      <w:r w:rsidRPr="00A22E74">
        <w:rPr>
          <w:rFonts w:asciiTheme="majorHAnsi" w:hAnsiTheme="majorHAnsi" w:cstheme="majorHAnsi"/>
          <w:lang w:val="en-GB"/>
        </w:rPr>
        <w:t xml:space="preserve">The Draft CEI Plan of Action will be sent to the CEI Parliamentary Assembly </w:t>
      </w:r>
      <w:proofErr w:type="gramStart"/>
      <w:r w:rsidRPr="00A22E74">
        <w:rPr>
          <w:rFonts w:asciiTheme="majorHAnsi" w:hAnsiTheme="majorHAnsi" w:cstheme="majorHAnsi"/>
          <w:lang w:val="en-GB"/>
        </w:rPr>
        <w:t>in order to</w:t>
      </w:r>
      <w:proofErr w:type="gramEnd"/>
      <w:r w:rsidRPr="00A22E74">
        <w:rPr>
          <w:rFonts w:asciiTheme="majorHAnsi" w:hAnsiTheme="majorHAnsi" w:cstheme="majorHAnsi"/>
          <w:lang w:val="en-GB"/>
        </w:rPr>
        <w:t xml:space="preserve"> receive amendments and suggestions on it. </w:t>
      </w:r>
      <w:proofErr w:type="gramStart"/>
      <w:r w:rsidRPr="00A22E74">
        <w:rPr>
          <w:rFonts w:asciiTheme="majorHAnsi" w:hAnsiTheme="majorHAnsi" w:cstheme="majorHAnsi"/>
          <w:lang w:val="en-GB"/>
        </w:rPr>
        <w:t>As a general rule</w:t>
      </w:r>
      <w:proofErr w:type="gramEnd"/>
      <w:r w:rsidRPr="00A22E74">
        <w:rPr>
          <w:rFonts w:asciiTheme="majorHAnsi" w:hAnsiTheme="majorHAnsi" w:cstheme="majorHAnsi"/>
          <w:lang w:val="en-GB"/>
        </w:rPr>
        <w:t>, the Parliamentary Assembly will be formally informed on the activities and projects of the CEI and on the outcomes of the Committee of National Coordinators CNC) meetings.</w:t>
      </w:r>
    </w:p>
    <w:p w14:paraId="1919C7B2" w14:textId="77777777" w:rsidR="0022373F" w:rsidRPr="00A22E74" w:rsidRDefault="0022373F" w:rsidP="0022373F">
      <w:pPr>
        <w:spacing w:after="0"/>
        <w:rPr>
          <w:rFonts w:asciiTheme="majorHAnsi" w:hAnsiTheme="majorHAnsi" w:cstheme="majorHAnsi"/>
          <w:lang w:val="en-GB"/>
        </w:rPr>
      </w:pPr>
    </w:p>
    <w:p w14:paraId="1919C7B3" w14:textId="7B65782D" w:rsidR="00C32D5F" w:rsidRPr="00A22E74" w:rsidRDefault="00C32D5F" w:rsidP="0022373F">
      <w:pPr>
        <w:spacing w:after="0"/>
        <w:jc w:val="both"/>
        <w:rPr>
          <w:rFonts w:asciiTheme="majorHAnsi" w:hAnsiTheme="majorHAnsi" w:cstheme="majorHAnsi"/>
          <w:lang w:val="en-GB"/>
        </w:rPr>
      </w:pPr>
      <w:r w:rsidRPr="00A22E74">
        <w:rPr>
          <w:rFonts w:asciiTheme="majorHAnsi" w:hAnsiTheme="majorHAnsi" w:cstheme="majorHAnsi"/>
          <w:lang w:val="en-GB"/>
        </w:rPr>
        <w:t>2</w:t>
      </w:r>
      <w:r w:rsidR="00F6194E" w:rsidRPr="00A22E74">
        <w:rPr>
          <w:rFonts w:asciiTheme="majorHAnsi" w:hAnsiTheme="majorHAnsi" w:cstheme="majorHAnsi"/>
          <w:lang w:val="en-GB"/>
        </w:rPr>
        <w:t>6</w:t>
      </w:r>
      <w:r w:rsidRPr="00A22E74">
        <w:rPr>
          <w:rFonts w:asciiTheme="majorHAnsi" w:hAnsiTheme="majorHAnsi" w:cstheme="majorHAnsi"/>
          <w:lang w:val="en-GB"/>
        </w:rPr>
        <w:t>.</w:t>
      </w:r>
      <w:r w:rsidRPr="00A22E74">
        <w:rPr>
          <w:rFonts w:asciiTheme="majorHAnsi" w:hAnsiTheme="majorHAnsi" w:cstheme="majorHAnsi"/>
          <w:lang w:val="en-GB"/>
        </w:rPr>
        <w:tab/>
        <w:t>The</w:t>
      </w:r>
      <w:r w:rsidR="00CD1DD9" w:rsidRPr="00A22E74">
        <w:rPr>
          <w:rFonts w:asciiTheme="majorHAnsi" w:hAnsiTheme="majorHAnsi" w:cstheme="majorHAnsi"/>
          <w:lang w:val="en-GB"/>
        </w:rPr>
        <w:t xml:space="preserve"> </w:t>
      </w:r>
      <w:r w:rsidR="00CD1DD9" w:rsidRPr="00A22E74">
        <w:rPr>
          <w:rFonts w:asciiTheme="majorHAnsi" w:hAnsiTheme="majorHAnsi" w:cstheme="majorHAnsi"/>
          <w:u w:val="single"/>
          <w:lang w:val="en-GB"/>
        </w:rPr>
        <w:t xml:space="preserve">Economic </w:t>
      </w:r>
      <w:r w:rsidRPr="00A22E74">
        <w:rPr>
          <w:rFonts w:asciiTheme="majorHAnsi" w:hAnsiTheme="majorHAnsi" w:cstheme="majorHAnsi"/>
          <w:u w:val="single"/>
          <w:lang w:val="en-GB"/>
        </w:rPr>
        <w:t>Dimension</w:t>
      </w:r>
      <w:r w:rsidRPr="00A22E74">
        <w:rPr>
          <w:rFonts w:asciiTheme="majorHAnsi" w:hAnsiTheme="majorHAnsi" w:cstheme="majorHAnsi"/>
          <w:lang w:val="en-GB"/>
        </w:rPr>
        <w:t xml:space="preserve"> of the CEI, which functions according to its own modalities, consists of:</w:t>
      </w:r>
    </w:p>
    <w:p w14:paraId="1919C7B4" w14:textId="77777777" w:rsidR="0022373F" w:rsidRPr="00A22E74" w:rsidRDefault="00C32D5F" w:rsidP="0022373F">
      <w:pPr>
        <w:numPr>
          <w:ilvl w:val="0"/>
          <w:numId w:val="41"/>
        </w:numPr>
        <w:spacing w:after="0" w:line="240" w:lineRule="auto"/>
        <w:jc w:val="both"/>
        <w:rPr>
          <w:rFonts w:asciiTheme="majorHAnsi" w:hAnsiTheme="majorHAnsi" w:cstheme="majorHAnsi"/>
          <w:lang w:val="en-GB"/>
        </w:rPr>
      </w:pPr>
      <w:r w:rsidRPr="00A22E74">
        <w:rPr>
          <w:rFonts w:asciiTheme="majorHAnsi" w:hAnsiTheme="majorHAnsi" w:cstheme="majorHAnsi"/>
          <w:lang w:val="en-GB"/>
        </w:rPr>
        <w:t>meetings of Chambers of Commerce of the CEI Member States,</w:t>
      </w:r>
    </w:p>
    <w:p w14:paraId="1919C7B5" w14:textId="77777777" w:rsidR="00C32D5F" w:rsidRPr="00A22E74" w:rsidRDefault="00C32D5F" w:rsidP="0022373F">
      <w:pPr>
        <w:numPr>
          <w:ilvl w:val="0"/>
          <w:numId w:val="41"/>
        </w:numPr>
        <w:spacing w:after="0" w:line="240" w:lineRule="auto"/>
        <w:jc w:val="both"/>
        <w:rPr>
          <w:rFonts w:asciiTheme="majorHAnsi" w:hAnsiTheme="majorHAnsi" w:cstheme="majorHAnsi"/>
          <w:lang w:val="en-GB"/>
        </w:rPr>
      </w:pPr>
      <w:r w:rsidRPr="00A22E74">
        <w:rPr>
          <w:rFonts w:asciiTheme="majorHAnsi" w:hAnsiTheme="majorHAnsi" w:cstheme="majorHAnsi"/>
          <w:lang w:val="en-GB"/>
        </w:rPr>
        <w:t xml:space="preserve">CEI </w:t>
      </w:r>
      <w:r w:rsidR="00CD1DD9" w:rsidRPr="00A22E74">
        <w:rPr>
          <w:rFonts w:asciiTheme="majorHAnsi" w:hAnsiTheme="majorHAnsi" w:cstheme="majorHAnsi"/>
          <w:lang w:val="en-GB"/>
        </w:rPr>
        <w:t xml:space="preserve">Economic </w:t>
      </w:r>
      <w:r w:rsidRPr="00A22E74">
        <w:rPr>
          <w:rFonts w:asciiTheme="majorHAnsi" w:hAnsiTheme="majorHAnsi" w:cstheme="majorHAnsi"/>
          <w:lang w:val="en-GB"/>
        </w:rPr>
        <w:t>Forum.</w:t>
      </w:r>
    </w:p>
    <w:p w14:paraId="1919C7B6" w14:textId="77777777" w:rsidR="00C32D5F" w:rsidRPr="00A22E74" w:rsidRDefault="00C32D5F" w:rsidP="0022373F">
      <w:pPr>
        <w:spacing w:after="0" w:line="240" w:lineRule="auto"/>
        <w:jc w:val="both"/>
        <w:rPr>
          <w:rFonts w:asciiTheme="majorHAnsi" w:hAnsiTheme="majorHAnsi" w:cstheme="majorHAnsi"/>
          <w:lang w:val="en-GB"/>
        </w:rPr>
      </w:pPr>
    </w:p>
    <w:p w14:paraId="1919C7B7" w14:textId="34B6A61B" w:rsidR="00C32D5F" w:rsidRPr="00A22E74" w:rsidRDefault="00C32D5F" w:rsidP="0022373F">
      <w:pPr>
        <w:spacing w:after="0"/>
        <w:jc w:val="both"/>
        <w:rPr>
          <w:rFonts w:asciiTheme="majorHAnsi" w:hAnsiTheme="majorHAnsi" w:cstheme="majorHAnsi"/>
          <w:iCs/>
          <w:lang w:val="en-GB"/>
        </w:rPr>
      </w:pPr>
      <w:r w:rsidRPr="00A22E74">
        <w:rPr>
          <w:rFonts w:asciiTheme="majorHAnsi" w:hAnsiTheme="majorHAnsi" w:cstheme="majorHAnsi"/>
          <w:iCs/>
          <w:lang w:val="en-GB"/>
        </w:rPr>
        <w:t>2</w:t>
      </w:r>
      <w:r w:rsidR="00F6194E" w:rsidRPr="00A22E74">
        <w:rPr>
          <w:rFonts w:asciiTheme="majorHAnsi" w:hAnsiTheme="majorHAnsi" w:cstheme="majorHAnsi"/>
          <w:iCs/>
          <w:lang w:val="en-GB"/>
        </w:rPr>
        <w:t>7</w:t>
      </w:r>
      <w:r w:rsidRPr="00A22E74">
        <w:rPr>
          <w:rFonts w:asciiTheme="majorHAnsi" w:hAnsiTheme="majorHAnsi" w:cstheme="majorHAnsi"/>
          <w:iCs/>
          <w:lang w:val="en-GB"/>
        </w:rPr>
        <w:t xml:space="preserve">. </w:t>
      </w:r>
      <w:r w:rsidRPr="00A22E74">
        <w:rPr>
          <w:rFonts w:asciiTheme="majorHAnsi" w:hAnsiTheme="majorHAnsi" w:cstheme="majorHAnsi"/>
          <w:iCs/>
          <w:lang w:val="en-GB"/>
        </w:rPr>
        <w:tab/>
        <w:t xml:space="preserve">The co-operation between the Governmental and </w:t>
      </w:r>
      <w:r w:rsidR="00CD1DD9" w:rsidRPr="00A22E74">
        <w:rPr>
          <w:rFonts w:asciiTheme="majorHAnsi" w:hAnsiTheme="majorHAnsi" w:cstheme="majorHAnsi"/>
          <w:iCs/>
          <w:lang w:val="en-GB"/>
        </w:rPr>
        <w:t xml:space="preserve">Economic </w:t>
      </w:r>
      <w:r w:rsidRPr="00A22E74">
        <w:rPr>
          <w:rFonts w:asciiTheme="majorHAnsi" w:hAnsiTheme="majorHAnsi" w:cstheme="majorHAnsi"/>
          <w:iCs/>
          <w:lang w:val="en-GB"/>
        </w:rPr>
        <w:t xml:space="preserve">Dimensions will be guided, </w:t>
      </w:r>
      <w:proofErr w:type="spellStart"/>
      <w:r w:rsidRPr="00A22E74">
        <w:rPr>
          <w:rFonts w:asciiTheme="majorHAnsi" w:hAnsiTheme="majorHAnsi" w:cstheme="majorHAnsi"/>
          <w:iCs/>
          <w:lang w:val="en-GB"/>
        </w:rPr>
        <w:t>i.a.</w:t>
      </w:r>
      <w:proofErr w:type="spellEnd"/>
      <w:r w:rsidRPr="00A22E74">
        <w:rPr>
          <w:rFonts w:asciiTheme="majorHAnsi" w:hAnsiTheme="majorHAnsi" w:cstheme="majorHAnsi"/>
          <w:iCs/>
          <w:lang w:val="en-GB"/>
        </w:rPr>
        <w:t>, by the following modalities:</w:t>
      </w:r>
    </w:p>
    <w:p w14:paraId="1919C7B8" w14:textId="77777777" w:rsidR="00C32D5F" w:rsidRPr="00A22E74" w:rsidRDefault="00C32D5F" w:rsidP="0022373F">
      <w:pPr>
        <w:numPr>
          <w:ilvl w:val="0"/>
          <w:numId w:val="42"/>
        </w:numPr>
        <w:tabs>
          <w:tab w:val="clear" w:pos="360"/>
          <w:tab w:val="num" w:pos="1080"/>
        </w:tabs>
        <w:spacing w:after="0" w:line="240" w:lineRule="auto"/>
        <w:ind w:left="1080"/>
        <w:jc w:val="both"/>
        <w:rPr>
          <w:rFonts w:asciiTheme="majorHAnsi" w:hAnsiTheme="majorHAnsi" w:cstheme="majorHAnsi"/>
          <w:iCs/>
          <w:lang w:val="en-GB"/>
        </w:rPr>
      </w:pPr>
      <w:r w:rsidRPr="00A22E74">
        <w:rPr>
          <w:rFonts w:asciiTheme="majorHAnsi" w:hAnsiTheme="majorHAnsi" w:cstheme="majorHAnsi"/>
          <w:iCs/>
          <w:lang w:val="en-GB"/>
        </w:rPr>
        <w:t>Representatives of Chambers of Commerce of the country holding the CEI Presidency could be invited to participate in CEI meetings which might be of their interest.</w:t>
      </w:r>
    </w:p>
    <w:p w14:paraId="1919C7B9" w14:textId="77777777" w:rsidR="00C32D5F" w:rsidRPr="00A22E74" w:rsidRDefault="00C32D5F" w:rsidP="0022373F">
      <w:pPr>
        <w:numPr>
          <w:ilvl w:val="0"/>
          <w:numId w:val="40"/>
        </w:numPr>
        <w:tabs>
          <w:tab w:val="clear" w:pos="360"/>
          <w:tab w:val="num" w:pos="1080"/>
        </w:tabs>
        <w:spacing w:after="0" w:line="240" w:lineRule="auto"/>
        <w:ind w:left="1080"/>
        <w:jc w:val="both"/>
        <w:rPr>
          <w:rFonts w:asciiTheme="majorHAnsi" w:hAnsiTheme="majorHAnsi" w:cstheme="majorHAnsi"/>
          <w:iCs/>
          <w:lang w:val="en-GB"/>
        </w:rPr>
      </w:pPr>
      <w:r w:rsidRPr="00A22E74">
        <w:rPr>
          <w:rFonts w:asciiTheme="majorHAnsi" w:hAnsiTheme="majorHAnsi" w:cstheme="majorHAnsi"/>
          <w:iCs/>
          <w:lang w:val="en-GB"/>
        </w:rPr>
        <w:lastRenderedPageBreak/>
        <w:t>The Chambers of Commerce of the CEI Member States should</w:t>
      </w:r>
      <w:r w:rsidRPr="00A22E74">
        <w:rPr>
          <w:rFonts w:asciiTheme="majorHAnsi" w:hAnsiTheme="majorHAnsi" w:cstheme="majorHAnsi"/>
          <w:iCs/>
          <w:color w:val="006600"/>
          <w:lang w:val="en-GB"/>
        </w:rPr>
        <w:t xml:space="preserve"> </w:t>
      </w:r>
      <w:r w:rsidRPr="00A22E74">
        <w:rPr>
          <w:rFonts w:asciiTheme="majorHAnsi" w:hAnsiTheme="majorHAnsi" w:cstheme="majorHAnsi"/>
          <w:iCs/>
          <w:lang w:val="en-GB"/>
        </w:rPr>
        <w:t xml:space="preserve">actively co-operate in the promotion and organisation of the CEI </w:t>
      </w:r>
      <w:r w:rsidR="00CD1DD9" w:rsidRPr="00A22E74">
        <w:rPr>
          <w:rFonts w:asciiTheme="majorHAnsi" w:hAnsiTheme="majorHAnsi" w:cstheme="majorHAnsi"/>
          <w:iCs/>
          <w:lang w:val="en-GB"/>
        </w:rPr>
        <w:t xml:space="preserve">Economic </w:t>
      </w:r>
      <w:r w:rsidRPr="00A22E74">
        <w:rPr>
          <w:rFonts w:asciiTheme="majorHAnsi" w:hAnsiTheme="majorHAnsi" w:cstheme="majorHAnsi"/>
          <w:iCs/>
          <w:lang w:val="en-GB"/>
        </w:rPr>
        <w:t xml:space="preserve">Forum by marketing activities of the Forum at national level, organisation of its sessions, parallel </w:t>
      </w:r>
      <w:proofErr w:type="gramStart"/>
      <w:r w:rsidRPr="00A22E74">
        <w:rPr>
          <w:rFonts w:asciiTheme="majorHAnsi" w:hAnsiTheme="majorHAnsi" w:cstheme="majorHAnsi"/>
          <w:iCs/>
          <w:lang w:val="en-GB"/>
        </w:rPr>
        <w:t>events</w:t>
      </w:r>
      <w:proofErr w:type="gramEnd"/>
      <w:r w:rsidRPr="00A22E74">
        <w:rPr>
          <w:rFonts w:asciiTheme="majorHAnsi" w:hAnsiTheme="majorHAnsi" w:cstheme="majorHAnsi"/>
          <w:iCs/>
          <w:lang w:val="en-GB"/>
        </w:rPr>
        <w:t xml:space="preserve"> and networking receptions.</w:t>
      </w:r>
    </w:p>
    <w:p w14:paraId="1919C7BA" w14:textId="77777777" w:rsidR="00C32D5F" w:rsidRPr="00A22E74" w:rsidRDefault="00C32D5F" w:rsidP="0022373F">
      <w:pPr>
        <w:numPr>
          <w:ilvl w:val="0"/>
          <w:numId w:val="40"/>
        </w:numPr>
        <w:tabs>
          <w:tab w:val="clear" w:pos="360"/>
          <w:tab w:val="num" w:pos="1080"/>
        </w:tabs>
        <w:spacing w:after="0" w:line="240" w:lineRule="auto"/>
        <w:ind w:left="1080"/>
        <w:jc w:val="both"/>
        <w:rPr>
          <w:rFonts w:asciiTheme="majorHAnsi" w:hAnsiTheme="majorHAnsi" w:cstheme="majorHAnsi"/>
          <w:iCs/>
          <w:lang w:val="en-GB"/>
        </w:rPr>
      </w:pPr>
      <w:r w:rsidRPr="00A22E74">
        <w:rPr>
          <w:rFonts w:asciiTheme="majorHAnsi" w:hAnsiTheme="majorHAnsi" w:cstheme="majorHAnsi"/>
          <w:iCs/>
          <w:lang w:val="en-GB"/>
        </w:rPr>
        <w:t>Special ministerial events may be conducted at the time and under modalities proposed by the Presidency targeting the improvement of business climate, promotion of international investment, SMEs support and other economic topics.</w:t>
      </w:r>
    </w:p>
    <w:p w14:paraId="1919C7BB" w14:textId="77777777" w:rsidR="00C32D5F" w:rsidRPr="00A22E74" w:rsidRDefault="00C32D5F" w:rsidP="0022373F">
      <w:pPr>
        <w:spacing w:after="0" w:line="240" w:lineRule="auto"/>
        <w:ind w:firstLine="708"/>
        <w:jc w:val="both"/>
        <w:rPr>
          <w:rStyle w:val="Enfasigrassetto"/>
          <w:rFonts w:asciiTheme="majorHAnsi" w:hAnsiTheme="majorHAnsi" w:cstheme="majorHAnsi"/>
          <w:b w:val="0"/>
          <w:bCs w:val="0"/>
          <w:lang w:val="en-GB"/>
        </w:rPr>
      </w:pPr>
      <w:r w:rsidRPr="00A22E74">
        <w:rPr>
          <w:rFonts w:asciiTheme="majorHAnsi" w:hAnsiTheme="majorHAnsi" w:cstheme="majorHAnsi"/>
          <w:iCs/>
          <w:lang w:val="en-GB"/>
        </w:rPr>
        <w:t xml:space="preserve">Under no circumstances will the enhanced co-operation with the </w:t>
      </w:r>
      <w:r w:rsidR="00CD1DD9" w:rsidRPr="00A22E74">
        <w:rPr>
          <w:rFonts w:asciiTheme="majorHAnsi" w:hAnsiTheme="majorHAnsi" w:cstheme="majorHAnsi"/>
          <w:iCs/>
          <w:lang w:val="en-GB"/>
        </w:rPr>
        <w:t xml:space="preserve">Economic </w:t>
      </w:r>
      <w:r w:rsidRPr="00A22E74">
        <w:rPr>
          <w:rFonts w:asciiTheme="majorHAnsi" w:hAnsiTheme="majorHAnsi" w:cstheme="majorHAnsi"/>
          <w:iCs/>
          <w:lang w:val="en-GB"/>
        </w:rPr>
        <w:t>Dimension entail any financial commitments of the Governments of the CEI Member States or the CEI</w:t>
      </w:r>
      <w:r w:rsidR="00CD1DD9" w:rsidRPr="00A22E74">
        <w:rPr>
          <w:rFonts w:asciiTheme="majorHAnsi" w:hAnsiTheme="majorHAnsi" w:cstheme="majorHAnsi"/>
          <w:iCs/>
          <w:lang w:val="en-GB"/>
        </w:rPr>
        <w:t>-Executive</w:t>
      </w:r>
      <w:r w:rsidRPr="00A22E74">
        <w:rPr>
          <w:rFonts w:asciiTheme="majorHAnsi" w:hAnsiTheme="majorHAnsi" w:cstheme="majorHAnsi"/>
          <w:iCs/>
          <w:lang w:val="en-GB"/>
        </w:rPr>
        <w:t xml:space="preserve"> Secretariat.</w:t>
      </w:r>
    </w:p>
    <w:p w14:paraId="1919C7BC" w14:textId="77777777" w:rsidR="00C32D5F" w:rsidRPr="00A22E74" w:rsidRDefault="00C32D5F" w:rsidP="0022373F">
      <w:pPr>
        <w:widowControl w:val="0"/>
        <w:spacing w:after="0" w:line="240" w:lineRule="auto"/>
        <w:jc w:val="both"/>
        <w:rPr>
          <w:rFonts w:asciiTheme="majorHAnsi" w:hAnsiTheme="majorHAnsi" w:cstheme="majorHAnsi"/>
          <w:lang w:val="en-GB"/>
        </w:rPr>
      </w:pPr>
    </w:p>
    <w:p w14:paraId="1919C7BD" w14:textId="00B56972" w:rsidR="00C32D5F" w:rsidRPr="00A22E74" w:rsidRDefault="00C32D5F" w:rsidP="00C32D5F">
      <w:pPr>
        <w:pStyle w:val="Titolo1"/>
        <w:spacing w:before="0"/>
        <w:rPr>
          <w:lang w:val="en-GB"/>
        </w:rPr>
      </w:pPr>
      <w:r w:rsidRPr="00A22E74">
        <w:rPr>
          <w:lang w:val="en-GB"/>
        </w:rPr>
        <w:t>IV. Decision Making Procedure</w:t>
      </w:r>
    </w:p>
    <w:p w14:paraId="1919C7BE" w14:textId="77777777" w:rsidR="00C32D5F" w:rsidRPr="00A22E74" w:rsidRDefault="003D5475" w:rsidP="00C32D5F">
      <w:pPr>
        <w:pStyle w:val="Titolo1"/>
        <w:spacing w:before="0"/>
        <w:rPr>
          <w:lang w:val="en-GB"/>
        </w:rPr>
      </w:pPr>
      <w:r>
        <w:rPr>
          <w:noProof/>
          <w:sz w:val="20"/>
          <w:szCs w:val="20"/>
          <w:lang w:val="en-GB"/>
        </w:rPr>
        <w:pict w14:anchorId="1919C7E5">
          <v:rect id="_x0000_i1029" style="width:0;height:1.5pt" o:hralign="center" o:hrstd="t" o:hr="t" fillcolor="#a0a0a0" stroked="f"/>
        </w:pict>
      </w:r>
    </w:p>
    <w:p w14:paraId="1919C7BF" w14:textId="77777777" w:rsidR="00C32D5F" w:rsidRPr="00A22E74" w:rsidRDefault="00C32D5F" w:rsidP="00224D25">
      <w:pPr>
        <w:spacing w:after="0" w:line="240" w:lineRule="auto"/>
        <w:jc w:val="both"/>
        <w:rPr>
          <w:rStyle w:val="Enfasigrassetto"/>
          <w:rFonts w:asciiTheme="majorHAnsi" w:hAnsiTheme="majorHAnsi"/>
          <w:b w:val="0"/>
          <w:bCs w:val="0"/>
          <w:lang w:val="en-GB"/>
        </w:rPr>
      </w:pPr>
    </w:p>
    <w:p w14:paraId="1919C7C0" w14:textId="73C6FA2D" w:rsidR="00C32D5F" w:rsidRPr="00A22E74" w:rsidRDefault="00C32D5F" w:rsidP="000017F0">
      <w:pPr>
        <w:pStyle w:val="I1text"/>
        <w:rPr>
          <w:rFonts w:asciiTheme="majorHAnsi" w:hAnsiTheme="majorHAnsi"/>
          <w:sz w:val="22"/>
          <w:szCs w:val="22"/>
        </w:rPr>
      </w:pPr>
      <w:r w:rsidRPr="00A22E74">
        <w:rPr>
          <w:rFonts w:asciiTheme="majorHAnsi" w:hAnsiTheme="majorHAnsi"/>
          <w:sz w:val="22"/>
          <w:szCs w:val="22"/>
        </w:rPr>
        <w:t>2</w:t>
      </w:r>
      <w:r w:rsidR="00F6194E" w:rsidRPr="00A22E74">
        <w:rPr>
          <w:rFonts w:asciiTheme="majorHAnsi" w:hAnsiTheme="majorHAnsi"/>
          <w:sz w:val="22"/>
          <w:szCs w:val="22"/>
        </w:rPr>
        <w:t>8</w:t>
      </w:r>
      <w:r w:rsidRPr="00A22E74">
        <w:rPr>
          <w:rFonts w:asciiTheme="majorHAnsi" w:hAnsiTheme="majorHAnsi"/>
          <w:sz w:val="22"/>
          <w:szCs w:val="22"/>
        </w:rPr>
        <w:t xml:space="preserve">. </w:t>
      </w:r>
      <w:r w:rsidRPr="00A22E74">
        <w:rPr>
          <w:rFonts w:asciiTheme="majorHAnsi" w:hAnsiTheme="majorHAnsi"/>
          <w:sz w:val="22"/>
          <w:szCs w:val="22"/>
        </w:rPr>
        <w:tab/>
        <w:t>Subject to the provisions of Art. 9</w:t>
      </w:r>
      <w:r w:rsidR="000017F0" w:rsidRPr="00A22E74">
        <w:rPr>
          <w:rFonts w:asciiTheme="majorHAnsi" w:hAnsiTheme="majorHAnsi"/>
          <w:sz w:val="22"/>
          <w:szCs w:val="22"/>
        </w:rPr>
        <w:t>,</w:t>
      </w:r>
      <w:r w:rsidRPr="00A22E74">
        <w:rPr>
          <w:rFonts w:asciiTheme="majorHAnsi" w:hAnsiTheme="majorHAnsi"/>
          <w:sz w:val="22"/>
          <w:szCs w:val="22"/>
        </w:rPr>
        <w:t xml:space="preserve"> 16 </w:t>
      </w:r>
      <w:r w:rsidR="000017F0" w:rsidRPr="00A22E74">
        <w:rPr>
          <w:rFonts w:asciiTheme="majorHAnsi" w:hAnsiTheme="majorHAnsi"/>
          <w:sz w:val="22"/>
          <w:szCs w:val="22"/>
        </w:rPr>
        <w:t xml:space="preserve">and </w:t>
      </w:r>
      <w:r w:rsidR="00F6194E" w:rsidRPr="00A22E74">
        <w:rPr>
          <w:rFonts w:asciiTheme="majorHAnsi" w:hAnsiTheme="majorHAnsi"/>
          <w:sz w:val="22"/>
          <w:szCs w:val="22"/>
        </w:rPr>
        <w:t>22</w:t>
      </w:r>
      <w:r w:rsidR="000017F0" w:rsidRPr="00A22E74">
        <w:rPr>
          <w:rFonts w:asciiTheme="majorHAnsi" w:hAnsiTheme="majorHAnsi"/>
          <w:sz w:val="22"/>
          <w:szCs w:val="22"/>
        </w:rPr>
        <w:t xml:space="preserve"> </w:t>
      </w:r>
      <w:r w:rsidRPr="00A22E74">
        <w:rPr>
          <w:rFonts w:asciiTheme="majorHAnsi" w:hAnsiTheme="majorHAnsi"/>
          <w:sz w:val="22"/>
          <w:szCs w:val="22"/>
        </w:rPr>
        <w:t xml:space="preserve">the decisions within the CEI are taken by consensus </w:t>
      </w:r>
      <w:proofErr w:type="gramStart"/>
      <w:r w:rsidRPr="00A22E74">
        <w:rPr>
          <w:rFonts w:asciiTheme="majorHAnsi" w:hAnsiTheme="majorHAnsi"/>
          <w:sz w:val="22"/>
          <w:szCs w:val="22"/>
        </w:rPr>
        <w:t>as a general rule</w:t>
      </w:r>
      <w:proofErr w:type="gramEnd"/>
      <w:r w:rsidRPr="00A22E74">
        <w:rPr>
          <w:rFonts w:asciiTheme="majorHAnsi" w:hAnsiTheme="majorHAnsi"/>
          <w:sz w:val="22"/>
          <w:szCs w:val="22"/>
        </w:rPr>
        <w:t>.</w:t>
      </w:r>
    </w:p>
    <w:p w14:paraId="1919C7C1" w14:textId="77777777" w:rsidR="00C32D5F" w:rsidRPr="00A22E74" w:rsidRDefault="00C32D5F" w:rsidP="000017F0">
      <w:pPr>
        <w:spacing w:after="0"/>
        <w:ind w:firstLine="708"/>
        <w:jc w:val="both"/>
        <w:rPr>
          <w:rFonts w:asciiTheme="majorHAnsi" w:hAnsiTheme="majorHAnsi"/>
          <w:lang w:val="en-GB"/>
        </w:rPr>
      </w:pPr>
      <w:r w:rsidRPr="00A22E74">
        <w:rPr>
          <w:rFonts w:asciiTheme="majorHAnsi" w:hAnsiTheme="majorHAnsi"/>
          <w:lang w:val="en-GB"/>
        </w:rPr>
        <w:t>Consensus shall be understood to mean the absence of any objection expressed by a Member State and submitted by it as constituting an obstacle to the taking of the decision in question.</w:t>
      </w:r>
    </w:p>
    <w:p w14:paraId="1919C7C2" w14:textId="77777777" w:rsidR="00C32D5F" w:rsidRPr="00A22E74" w:rsidRDefault="00C32D5F" w:rsidP="000017F0">
      <w:pPr>
        <w:spacing w:after="0"/>
        <w:ind w:firstLine="708"/>
        <w:jc w:val="both"/>
        <w:rPr>
          <w:rFonts w:asciiTheme="majorHAnsi" w:hAnsiTheme="majorHAnsi"/>
          <w:lang w:val="en-GB"/>
        </w:rPr>
      </w:pPr>
      <w:r w:rsidRPr="00A22E74">
        <w:rPr>
          <w:rFonts w:asciiTheme="majorHAnsi" w:hAnsiTheme="majorHAnsi"/>
          <w:lang w:val="en-GB"/>
        </w:rPr>
        <w:t>Questions arising under procedural matters shall be decided by a simple majority of Member States.</w:t>
      </w:r>
    </w:p>
    <w:p w14:paraId="1919C7C3" w14:textId="77777777" w:rsidR="00A57006" w:rsidRPr="00A22E74" w:rsidRDefault="00A57006" w:rsidP="000017F0">
      <w:pPr>
        <w:spacing w:after="0"/>
        <w:ind w:firstLine="708"/>
        <w:jc w:val="both"/>
        <w:rPr>
          <w:rFonts w:asciiTheme="majorHAnsi" w:hAnsiTheme="majorHAnsi"/>
          <w:lang w:val="en-GB"/>
        </w:rPr>
      </w:pPr>
    </w:p>
    <w:p w14:paraId="1919C7C4" w14:textId="614CBD40" w:rsidR="00C32D5F" w:rsidRPr="00A22E74" w:rsidRDefault="00C32D5F" w:rsidP="000017F0">
      <w:pPr>
        <w:spacing w:after="0"/>
        <w:jc w:val="both"/>
        <w:rPr>
          <w:rFonts w:asciiTheme="majorHAnsi" w:hAnsiTheme="majorHAnsi"/>
          <w:lang w:val="en-GB"/>
        </w:rPr>
      </w:pPr>
      <w:r w:rsidRPr="00A22E74">
        <w:rPr>
          <w:rFonts w:asciiTheme="majorHAnsi" w:hAnsiTheme="majorHAnsi"/>
          <w:lang w:val="en-GB"/>
        </w:rPr>
        <w:t>2</w:t>
      </w:r>
      <w:r w:rsidR="00F6194E" w:rsidRPr="00A22E74">
        <w:rPr>
          <w:rFonts w:asciiTheme="majorHAnsi" w:hAnsiTheme="majorHAnsi"/>
          <w:lang w:val="en-GB"/>
        </w:rPr>
        <w:t>9</w:t>
      </w:r>
      <w:r w:rsidRPr="00A22E74">
        <w:rPr>
          <w:rFonts w:asciiTheme="majorHAnsi" w:hAnsiTheme="majorHAnsi"/>
          <w:lang w:val="en-GB"/>
        </w:rPr>
        <w:t xml:space="preserve">. </w:t>
      </w:r>
      <w:r w:rsidRPr="00A22E74">
        <w:rPr>
          <w:rFonts w:asciiTheme="majorHAnsi" w:hAnsiTheme="majorHAnsi"/>
          <w:lang w:val="en-GB"/>
        </w:rPr>
        <w:tab/>
        <w:t>When the decision-making organs of CEI are not in session, a</w:t>
      </w:r>
      <w:r w:rsidRPr="00A22E74">
        <w:rPr>
          <w:rFonts w:asciiTheme="majorHAnsi" w:hAnsiTheme="majorHAnsi"/>
          <w:color w:val="006600"/>
          <w:lang w:val="en-GB"/>
        </w:rPr>
        <w:t xml:space="preserve"> </w:t>
      </w:r>
      <w:r w:rsidRPr="00A22E74">
        <w:rPr>
          <w:rFonts w:asciiTheme="majorHAnsi" w:hAnsiTheme="majorHAnsi"/>
          <w:u w:val="single"/>
          <w:lang w:val="en-GB"/>
        </w:rPr>
        <w:t>written procedure</w:t>
      </w:r>
      <w:r w:rsidRPr="00A22E74">
        <w:rPr>
          <w:rFonts w:asciiTheme="majorHAnsi" w:hAnsiTheme="majorHAnsi"/>
          <w:lang w:val="en-GB"/>
        </w:rPr>
        <w:t xml:space="preserve"> may be applied for the adoption of decisions. The draft decisions circulated to the Member States by the Chairmanship-in-Office, through the CEI-ES, shall be considered as approved unless any objection preventing the adoption of a </w:t>
      </w:r>
      <w:proofErr w:type="gramStart"/>
      <w:r w:rsidRPr="00A22E74">
        <w:rPr>
          <w:rFonts w:asciiTheme="majorHAnsi" w:hAnsiTheme="majorHAnsi"/>
          <w:lang w:val="en-GB"/>
        </w:rPr>
        <w:t>resolution</w:t>
      </w:r>
      <w:proofErr w:type="gramEnd"/>
      <w:r w:rsidRPr="00A22E74">
        <w:rPr>
          <w:rFonts w:asciiTheme="majorHAnsi" w:hAnsiTheme="majorHAnsi"/>
          <w:lang w:val="en-GB"/>
        </w:rPr>
        <w:t xml:space="preserve"> or a decision is received within 15 working days from the communication of the draft by CEI-ES.</w:t>
      </w:r>
    </w:p>
    <w:p w14:paraId="1919C7C5" w14:textId="77777777" w:rsidR="00224D25" w:rsidRPr="00A22E74" w:rsidRDefault="00224D25" w:rsidP="00C32D5F">
      <w:pPr>
        <w:pStyle w:val="Titolo1"/>
        <w:spacing w:before="0"/>
        <w:rPr>
          <w:sz w:val="22"/>
          <w:szCs w:val="22"/>
          <w:lang w:val="en-GB"/>
        </w:rPr>
      </w:pPr>
    </w:p>
    <w:p w14:paraId="1919C7C6" w14:textId="77777777" w:rsidR="00C32D5F" w:rsidRPr="00A22E74" w:rsidRDefault="00C32D5F" w:rsidP="00C32D5F">
      <w:pPr>
        <w:pStyle w:val="Titolo1"/>
        <w:spacing w:before="0"/>
        <w:rPr>
          <w:lang w:val="en-GB"/>
        </w:rPr>
      </w:pPr>
      <w:r w:rsidRPr="00A22E74">
        <w:rPr>
          <w:lang w:val="en-GB"/>
        </w:rPr>
        <w:t>V. Signing of Agreements</w:t>
      </w:r>
    </w:p>
    <w:p w14:paraId="1919C7C7" w14:textId="77777777" w:rsidR="00C32D5F" w:rsidRPr="00A22E74" w:rsidRDefault="003D5475" w:rsidP="00C32D5F">
      <w:pPr>
        <w:pStyle w:val="Titolo1"/>
        <w:spacing w:before="0"/>
        <w:rPr>
          <w:lang w:val="en-GB"/>
        </w:rPr>
      </w:pPr>
      <w:r>
        <w:rPr>
          <w:noProof/>
          <w:sz w:val="20"/>
          <w:szCs w:val="20"/>
          <w:lang w:val="en-GB"/>
        </w:rPr>
        <w:pict w14:anchorId="1919C7E6">
          <v:rect id="_x0000_i1030" style="width:0;height:1.5pt" o:hralign="center" o:hrstd="t" o:hr="t" fillcolor="#a0a0a0" stroked="f"/>
        </w:pict>
      </w:r>
    </w:p>
    <w:p w14:paraId="1919C7C8" w14:textId="77777777" w:rsidR="00A57006" w:rsidRPr="00A22E74" w:rsidRDefault="00A57006" w:rsidP="00A57006">
      <w:pPr>
        <w:pStyle w:val="Corpotesto"/>
        <w:spacing w:after="0"/>
        <w:rPr>
          <w:rFonts w:asciiTheme="majorHAnsi" w:hAnsiTheme="majorHAnsi"/>
          <w:sz w:val="22"/>
          <w:szCs w:val="22"/>
          <w:lang w:val="en-GB"/>
        </w:rPr>
      </w:pPr>
    </w:p>
    <w:p w14:paraId="1919C7C9" w14:textId="56B75842" w:rsidR="00C32D5F" w:rsidRPr="00A22E74" w:rsidRDefault="00F6194E" w:rsidP="00A57006">
      <w:pPr>
        <w:pStyle w:val="Corpotesto"/>
        <w:spacing w:after="0"/>
        <w:rPr>
          <w:rFonts w:asciiTheme="majorHAnsi" w:hAnsiTheme="majorHAnsi"/>
          <w:sz w:val="22"/>
          <w:szCs w:val="22"/>
          <w:lang w:val="en-GB"/>
        </w:rPr>
      </w:pPr>
      <w:r w:rsidRPr="00A22E74">
        <w:rPr>
          <w:rFonts w:asciiTheme="majorHAnsi" w:hAnsiTheme="majorHAnsi"/>
          <w:sz w:val="22"/>
          <w:szCs w:val="22"/>
          <w:lang w:val="en-GB"/>
        </w:rPr>
        <w:t>30</w:t>
      </w:r>
      <w:r w:rsidR="00C32D5F" w:rsidRPr="00A22E74">
        <w:rPr>
          <w:rFonts w:asciiTheme="majorHAnsi" w:hAnsiTheme="majorHAnsi"/>
          <w:sz w:val="22"/>
          <w:szCs w:val="22"/>
          <w:lang w:val="en-GB"/>
        </w:rPr>
        <w:t>.</w:t>
      </w:r>
      <w:r w:rsidR="00C32D5F" w:rsidRPr="00A22E74">
        <w:rPr>
          <w:rFonts w:asciiTheme="majorHAnsi" w:hAnsiTheme="majorHAnsi"/>
          <w:sz w:val="22"/>
          <w:szCs w:val="22"/>
          <w:lang w:val="en-GB"/>
        </w:rPr>
        <w:tab/>
        <w:t>CEI Agreements to be concluded with third parties shall be signed on behalf of the CEI by the CEI Presidency and the CEI-ES SG.</w:t>
      </w:r>
    </w:p>
    <w:p w14:paraId="1919C7CA" w14:textId="77777777" w:rsidR="00CC1BA5" w:rsidRPr="00A22E74" w:rsidRDefault="00CC1BA5" w:rsidP="00A57006">
      <w:pPr>
        <w:pStyle w:val="Titolo1"/>
        <w:spacing w:before="0"/>
        <w:rPr>
          <w:sz w:val="22"/>
          <w:szCs w:val="22"/>
          <w:lang w:val="en-GB"/>
        </w:rPr>
      </w:pPr>
    </w:p>
    <w:p w14:paraId="1919C7CB" w14:textId="77777777" w:rsidR="00C32D5F" w:rsidRPr="00A22E74" w:rsidRDefault="00C32D5F" w:rsidP="00C32D5F">
      <w:pPr>
        <w:pStyle w:val="Titolo1"/>
        <w:spacing w:before="0"/>
        <w:rPr>
          <w:lang w:val="en-GB"/>
        </w:rPr>
      </w:pPr>
      <w:r w:rsidRPr="00A22E74">
        <w:rPr>
          <w:lang w:val="en-GB"/>
        </w:rPr>
        <w:t>VI. Financing</w:t>
      </w:r>
    </w:p>
    <w:p w14:paraId="1919C7CC" w14:textId="77777777" w:rsidR="00C32D5F" w:rsidRPr="00A22E74" w:rsidRDefault="003D5475" w:rsidP="00C32D5F">
      <w:pPr>
        <w:pStyle w:val="Titolo1"/>
        <w:spacing w:before="0"/>
        <w:rPr>
          <w:lang w:val="en-GB"/>
        </w:rPr>
      </w:pPr>
      <w:r>
        <w:rPr>
          <w:noProof/>
          <w:sz w:val="20"/>
          <w:szCs w:val="20"/>
          <w:lang w:val="en-GB"/>
        </w:rPr>
        <w:pict w14:anchorId="1919C7E7">
          <v:rect id="_x0000_i1031" style="width:0;height:1.5pt" o:hralign="center" o:hrstd="t" o:hr="t" fillcolor="#a0a0a0" stroked="f"/>
        </w:pict>
      </w:r>
    </w:p>
    <w:p w14:paraId="1919C7CD" w14:textId="77777777" w:rsidR="00C32D5F" w:rsidRPr="00A22E74" w:rsidRDefault="00C32D5F" w:rsidP="00A57006">
      <w:pPr>
        <w:pStyle w:val="Titolo1"/>
        <w:spacing w:before="0"/>
        <w:jc w:val="both"/>
        <w:rPr>
          <w:sz w:val="22"/>
          <w:szCs w:val="22"/>
          <w:lang w:val="en-GB"/>
        </w:rPr>
      </w:pPr>
    </w:p>
    <w:p w14:paraId="1919C7CE" w14:textId="6F7C8129" w:rsidR="00C32D5F" w:rsidRPr="00A22E74" w:rsidRDefault="00C32D5F" w:rsidP="00A57006">
      <w:pPr>
        <w:spacing w:after="0"/>
        <w:jc w:val="both"/>
        <w:rPr>
          <w:rFonts w:asciiTheme="majorHAnsi" w:hAnsiTheme="majorHAnsi"/>
          <w:lang w:val="en-GB"/>
        </w:rPr>
      </w:pPr>
      <w:r w:rsidRPr="00A22E74">
        <w:rPr>
          <w:rFonts w:asciiTheme="majorHAnsi" w:hAnsiTheme="majorHAnsi"/>
          <w:lang w:val="en-GB"/>
        </w:rPr>
        <w:t>3</w:t>
      </w:r>
      <w:r w:rsidR="00F6194E" w:rsidRPr="00A22E74">
        <w:rPr>
          <w:rFonts w:asciiTheme="majorHAnsi" w:hAnsiTheme="majorHAnsi"/>
          <w:lang w:val="en-GB"/>
        </w:rPr>
        <w:t>1</w:t>
      </w:r>
      <w:r w:rsidRPr="00A22E74">
        <w:rPr>
          <w:rFonts w:asciiTheme="majorHAnsi" w:hAnsiTheme="majorHAnsi"/>
          <w:lang w:val="en-GB"/>
        </w:rPr>
        <w:t>.</w:t>
      </w:r>
      <w:r w:rsidRPr="00A22E74">
        <w:rPr>
          <w:rFonts w:asciiTheme="majorHAnsi" w:hAnsiTheme="majorHAnsi"/>
          <w:lang w:val="en-GB"/>
        </w:rPr>
        <w:tab/>
        <w:t>Each Member State is responsible for financing its own expenses connected with CEI activities.</w:t>
      </w:r>
    </w:p>
    <w:p w14:paraId="1919C7CF" w14:textId="77777777" w:rsidR="00C32D5F" w:rsidRPr="00A22E74" w:rsidRDefault="00C32D5F" w:rsidP="00A57006">
      <w:pPr>
        <w:spacing w:after="0"/>
        <w:ind w:firstLine="708"/>
        <w:jc w:val="both"/>
        <w:rPr>
          <w:rFonts w:asciiTheme="majorHAnsi" w:hAnsiTheme="majorHAnsi"/>
          <w:lang w:val="en-GB"/>
        </w:rPr>
      </w:pPr>
      <w:r w:rsidRPr="00A22E74">
        <w:rPr>
          <w:rFonts w:asciiTheme="majorHAnsi" w:hAnsiTheme="majorHAnsi"/>
          <w:lang w:val="en-GB"/>
        </w:rPr>
        <w:t>The costs incurred for the organisation of meetings shall, as a rule, be borne by the host country.</w:t>
      </w:r>
    </w:p>
    <w:p w14:paraId="1919C7D0" w14:textId="77777777" w:rsidR="00C32D5F" w:rsidRPr="00A22E74" w:rsidRDefault="00C32D5F" w:rsidP="00A57006">
      <w:pPr>
        <w:spacing w:after="0"/>
        <w:ind w:firstLine="708"/>
        <w:jc w:val="both"/>
        <w:rPr>
          <w:rFonts w:asciiTheme="majorHAnsi" w:hAnsiTheme="majorHAnsi"/>
          <w:lang w:val="en-GB"/>
        </w:rPr>
      </w:pPr>
      <w:r w:rsidRPr="00A22E74">
        <w:rPr>
          <w:rFonts w:asciiTheme="majorHAnsi" w:hAnsiTheme="majorHAnsi"/>
          <w:lang w:val="en-GB"/>
        </w:rPr>
        <w:t xml:space="preserve">Member States shall facilitate the implementation of CEI programmes and projects through annual financial contributions to the CEI Co-operation Fund. The formula of the annual contributions, annual </w:t>
      </w:r>
      <w:proofErr w:type="gramStart"/>
      <w:r w:rsidRPr="00A22E74">
        <w:rPr>
          <w:rFonts w:asciiTheme="majorHAnsi" w:hAnsiTheme="majorHAnsi"/>
          <w:lang w:val="en-GB"/>
        </w:rPr>
        <w:t>budget</w:t>
      </w:r>
      <w:proofErr w:type="gramEnd"/>
      <w:r w:rsidRPr="00A22E74">
        <w:rPr>
          <w:rFonts w:asciiTheme="majorHAnsi" w:hAnsiTheme="majorHAnsi"/>
          <w:lang w:val="en-GB"/>
        </w:rPr>
        <w:t xml:space="preserve"> and scale of contributions of the CEI Co-operation Fund shall be decided by the MFA Meeting.</w:t>
      </w:r>
    </w:p>
    <w:p w14:paraId="1919C7D1" w14:textId="77777777" w:rsidR="00C32D5F" w:rsidRPr="00A22E74" w:rsidRDefault="00C32D5F" w:rsidP="00A57006">
      <w:pPr>
        <w:spacing w:after="0"/>
        <w:ind w:firstLine="708"/>
        <w:jc w:val="both"/>
        <w:rPr>
          <w:rFonts w:asciiTheme="majorHAnsi" w:hAnsiTheme="majorHAnsi"/>
          <w:lang w:val="en-GB"/>
        </w:rPr>
      </w:pPr>
      <w:r w:rsidRPr="00A22E74">
        <w:rPr>
          <w:rFonts w:asciiTheme="majorHAnsi" w:hAnsiTheme="majorHAnsi"/>
          <w:lang w:val="en-GB"/>
        </w:rPr>
        <w:t xml:space="preserve">Given CEI’s multilateral character, other voluntary contributions from Member States to different CEI structures, funds, </w:t>
      </w:r>
      <w:proofErr w:type="gramStart"/>
      <w:r w:rsidRPr="00A22E74">
        <w:rPr>
          <w:rFonts w:asciiTheme="majorHAnsi" w:hAnsiTheme="majorHAnsi"/>
          <w:lang w:val="en-GB"/>
        </w:rPr>
        <w:t>programmes</w:t>
      </w:r>
      <w:proofErr w:type="gramEnd"/>
      <w:r w:rsidRPr="00A22E74">
        <w:rPr>
          <w:rFonts w:asciiTheme="majorHAnsi" w:hAnsiTheme="majorHAnsi"/>
          <w:lang w:val="en-GB"/>
        </w:rPr>
        <w:t xml:space="preserve"> and projects are also strongly encouraged. The modalities for such contributions shall be agreed between the CEI-ES and the donor country.</w:t>
      </w:r>
    </w:p>
    <w:p w14:paraId="1919C7D2" w14:textId="77777777" w:rsidR="00C32D5F" w:rsidRPr="00A22E74" w:rsidRDefault="00C32D5F" w:rsidP="00A57006">
      <w:pPr>
        <w:spacing w:after="0"/>
        <w:ind w:firstLine="708"/>
        <w:jc w:val="both"/>
        <w:rPr>
          <w:rFonts w:asciiTheme="majorHAnsi" w:hAnsiTheme="majorHAnsi"/>
          <w:lang w:val="en-GB"/>
        </w:rPr>
      </w:pPr>
      <w:proofErr w:type="gramStart"/>
      <w:r w:rsidRPr="00A22E74">
        <w:rPr>
          <w:rFonts w:asciiTheme="majorHAnsi" w:hAnsiTheme="majorHAnsi"/>
          <w:lang w:val="en-GB"/>
        </w:rPr>
        <w:t>In order to</w:t>
      </w:r>
      <w:proofErr w:type="gramEnd"/>
      <w:r w:rsidRPr="00A22E74">
        <w:rPr>
          <w:rFonts w:asciiTheme="majorHAnsi" w:hAnsiTheme="majorHAnsi"/>
          <w:lang w:val="en-GB"/>
        </w:rPr>
        <w:t xml:space="preserve"> facilitate the participation of all Member States in CEI and CEI-sponsored events assistance can be provided for covering travel and accommodation expenses through the Solidarity Fund managed by the CEI-ES in accordance with the Guidelines of the Solidarity Fund approved by the CNC.</w:t>
      </w:r>
    </w:p>
    <w:p w14:paraId="20BAE21F" w14:textId="4105F96A" w:rsidR="0025425E" w:rsidRPr="00A22E74" w:rsidRDefault="0025425E" w:rsidP="00A57006">
      <w:pPr>
        <w:spacing w:after="0"/>
        <w:ind w:firstLine="708"/>
        <w:jc w:val="both"/>
        <w:rPr>
          <w:rFonts w:asciiTheme="majorHAnsi" w:hAnsiTheme="majorHAnsi"/>
          <w:lang w:val="en-GB"/>
        </w:rPr>
      </w:pPr>
    </w:p>
    <w:p w14:paraId="1919C7D4" w14:textId="77777777" w:rsidR="00C32D5F" w:rsidRPr="00A22E74" w:rsidRDefault="00C32D5F" w:rsidP="00C32D5F">
      <w:pPr>
        <w:pStyle w:val="Titolo1"/>
        <w:spacing w:before="0"/>
        <w:rPr>
          <w:lang w:val="en-GB"/>
        </w:rPr>
      </w:pPr>
      <w:r w:rsidRPr="00A22E74">
        <w:rPr>
          <w:lang w:val="en-GB"/>
        </w:rPr>
        <w:t>VII. Flag and Language</w:t>
      </w:r>
    </w:p>
    <w:p w14:paraId="1919C7D5" w14:textId="77777777" w:rsidR="00C32D5F" w:rsidRPr="00A22E74" w:rsidRDefault="003D5475" w:rsidP="00C32D5F">
      <w:pPr>
        <w:pStyle w:val="Titolo1"/>
        <w:spacing w:before="0"/>
        <w:rPr>
          <w:lang w:val="en-GB"/>
        </w:rPr>
      </w:pPr>
      <w:r>
        <w:rPr>
          <w:noProof/>
          <w:sz w:val="20"/>
          <w:szCs w:val="20"/>
          <w:lang w:val="en-GB"/>
        </w:rPr>
        <w:pict w14:anchorId="1919C7E8">
          <v:rect id="_x0000_i1032" style="width:0;height:1.5pt" o:hralign="center" o:hrstd="t" o:hr="t" fillcolor="#a0a0a0" stroked="f"/>
        </w:pict>
      </w:r>
    </w:p>
    <w:p w14:paraId="1919C7D6" w14:textId="77777777" w:rsidR="00C32D5F" w:rsidRPr="00A22E74" w:rsidRDefault="00C32D5F" w:rsidP="00A57006">
      <w:pPr>
        <w:spacing w:after="0"/>
        <w:rPr>
          <w:rFonts w:asciiTheme="majorHAnsi" w:eastAsiaTheme="majorEastAsia" w:hAnsiTheme="majorHAnsi" w:cstheme="majorBidi"/>
          <w:color w:val="2E74B5" w:themeColor="accent1" w:themeShade="BF"/>
          <w:lang w:val="en-GB"/>
        </w:rPr>
      </w:pPr>
    </w:p>
    <w:p w14:paraId="1919C7D7" w14:textId="78F1E850" w:rsidR="00C32D5F" w:rsidRPr="00A22E74" w:rsidRDefault="00C32D5F" w:rsidP="00A57006">
      <w:pPr>
        <w:pStyle w:val="Corpotesto"/>
        <w:spacing w:after="0"/>
        <w:jc w:val="both"/>
        <w:rPr>
          <w:rFonts w:asciiTheme="majorHAnsi" w:hAnsiTheme="majorHAnsi"/>
          <w:i/>
          <w:sz w:val="22"/>
          <w:szCs w:val="22"/>
          <w:lang w:val="en-GB"/>
        </w:rPr>
      </w:pPr>
      <w:r w:rsidRPr="00A22E74">
        <w:rPr>
          <w:rFonts w:asciiTheme="majorHAnsi" w:hAnsiTheme="majorHAnsi"/>
          <w:sz w:val="22"/>
          <w:szCs w:val="22"/>
          <w:lang w:val="en-GB"/>
        </w:rPr>
        <w:t>3</w:t>
      </w:r>
      <w:r w:rsidR="00F6194E" w:rsidRPr="00A22E74">
        <w:rPr>
          <w:rFonts w:asciiTheme="majorHAnsi" w:hAnsiTheme="majorHAnsi"/>
          <w:sz w:val="22"/>
          <w:szCs w:val="22"/>
          <w:lang w:val="en-GB"/>
        </w:rPr>
        <w:t>2</w:t>
      </w:r>
      <w:r w:rsidRPr="00A22E74">
        <w:rPr>
          <w:rFonts w:asciiTheme="majorHAnsi" w:hAnsiTheme="majorHAnsi"/>
          <w:sz w:val="22"/>
          <w:szCs w:val="22"/>
          <w:lang w:val="en-GB"/>
        </w:rPr>
        <w:t xml:space="preserve">. </w:t>
      </w:r>
      <w:r w:rsidRPr="00A22E74">
        <w:rPr>
          <w:rFonts w:asciiTheme="majorHAnsi" w:hAnsiTheme="majorHAnsi"/>
          <w:sz w:val="22"/>
          <w:szCs w:val="22"/>
          <w:lang w:val="en-GB"/>
        </w:rPr>
        <w:tab/>
        <w:t>The CEI flag represents a blue field with the official CEI logo in the middle. The CEI logo consists of the block letters “CEI” with a block transcription “CENTRAL EUROPEAN INITIATIVE”, surrounded by a semicircle composed by 10 yellow stars.</w:t>
      </w:r>
      <w:r w:rsidRPr="00A22E74">
        <w:rPr>
          <w:rFonts w:asciiTheme="majorHAnsi" w:hAnsiTheme="majorHAnsi"/>
          <w:i/>
          <w:sz w:val="22"/>
          <w:szCs w:val="22"/>
          <w:lang w:val="en-GB"/>
        </w:rPr>
        <w:t xml:space="preserve"> </w:t>
      </w:r>
    </w:p>
    <w:p w14:paraId="1919C7D8" w14:textId="77777777" w:rsidR="00A57006" w:rsidRPr="00A22E74" w:rsidRDefault="00A57006" w:rsidP="00A57006">
      <w:pPr>
        <w:pStyle w:val="Corpotesto"/>
        <w:spacing w:after="0"/>
        <w:jc w:val="both"/>
        <w:rPr>
          <w:rFonts w:asciiTheme="majorHAnsi" w:hAnsiTheme="majorHAnsi"/>
          <w:i/>
          <w:color w:val="0000FF"/>
          <w:sz w:val="22"/>
          <w:szCs w:val="22"/>
          <w:lang w:val="en-GB"/>
        </w:rPr>
      </w:pPr>
    </w:p>
    <w:p w14:paraId="1919C7D9" w14:textId="4CFEC9E6" w:rsidR="00C32D5F" w:rsidRPr="00A22E74" w:rsidRDefault="00C32D5F" w:rsidP="00A57006">
      <w:pPr>
        <w:pStyle w:val="Corpotesto"/>
        <w:spacing w:after="0"/>
        <w:rPr>
          <w:rFonts w:asciiTheme="majorHAnsi" w:hAnsiTheme="majorHAnsi"/>
          <w:sz w:val="22"/>
          <w:szCs w:val="22"/>
          <w:lang w:val="en-GB"/>
        </w:rPr>
      </w:pPr>
      <w:r w:rsidRPr="00A22E74">
        <w:rPr>
          <w:rFonts w:asciiTheme="majorHAnsi" w:hAnsiTheme="majorHAnsi"/>
          <w:sz w:val="22"/>
          <w:szCs w:val="22"/>
          <w:lang w:val="en-GB"/>
        </w:rPr>
        <w:t>3</w:t>
      </w:r>
      <w:r w:rsidR="00F6194E" w:rsidRPr="00A22E74">
        <w:rPr>
          <w:rFonts w:asciiTheme="majorHAnsi" w:hAnsiTheme="majorHAnsi"/>
          <w:sz w:val="22"/>
          <w:szCs w:val="22"/>
          <w:lang w:val="en-GB"/>
        </w:rPr>
        <w:t>3</w:t>
      </w:r>
      <w:r w:rsidRPr="00A22E74">
        <w:rPr>
          <w:rFonts w:asciiTheme="majorHAnsi" w:hAnsiTheme="majorHAnsi"/>
          <w:sz w:val="22"/>
          <w:szCs w:val="22"/>
          <w:lang w:val="en-GB"/>
        </w:rPr>
        <w:t xml:space="preserve">. </w:t>
      </w:r>
      <w:r w:rsidRPr="00A22E74">
        <w:rPr>
          <w:rFonts w:asciiTheme="majorHAnsi" w:hAnsiTheme="majorHAnsi"/>
          <w:sz w:val="22"/>
          <w:szCs w:val="22"/>
          <w:lang w:val="en-GB"/>
        </w:rPr>
        <w:tab/>
        <w:t>The working language of the CEI is English. CEI documents are produced in English.</w:t>
      </w:r>
    </w:p>
    <w:p w14:paraId="1919C7DA" w14:textId="45BB79FF" w:rsidR="00C32D5F" w:rsidRPr="00A22E74" w:rsidRDefault="00C32D5F" w:rsidP="00A57006">
      <w:pPr>
        <w:pStyle w:val="Corpotesto"/>
        <w:spacing w:after="0"/>
        <w:ind w:firstLine="709"/>
        <w:rPr>
          <w:rFonts w:asciiTheme="majorHAnsi" w:hAnsiTheme="majorHAnsi"/>
          <w:sz w:val="22"/>
          <w:szCs w:val="22"/>
          <w:lang w:val="en-GB"/>
        </w:rPr>
      </w:pPr>
      <w:r w:rsidRPr="00A22E74">
        <w:rPr>
          <w:rFonts w:asciiTheme="majorHAnsi" w:hAnsiTheme="majorHAnsi"/>
          <w:sz w:val="22"/>
          <w:szCs w:val="22"/>
          <w:lang w:val="en-GB"/>
        </w:rPr>
        <w:t>Whoever wishes to use another language at a CEI event, shall provide the translations on its own.</w:t>
      </w:r>
    </w:p>
    <w:p w14:paraId="1BB5AF61" w14:textId="77777777" w:rsidR="008F4D60" w:rsidRPr="00A22E74" w:rsidRDefault="008F4D60" w:rsidP="00A57006">
      <w:pPr>
        <w:pStyle w:val="Corpotesto"/>
        <w:spacing w:after="0"/>
        <w:ind w:firstLine="709"/>
        <w:rPr>
          <w:rFonts w:asciiTheme="majorHAnsi" w:hAnsiTheme="majorHAnsi"/>
          <w:sz w:val="22"/>
          <w:szCs w:val="22"/>
          <w:lang w:val="en-GB"/>
        </w:rPr>
      </w:pPr>
    </w:p>
    <w:p w14:paraId="1919C7DB" w14:textId="77777777" w:rsidR="00C32D5F" w:rsidRPr="00A22E74" w:rsidRDefault="00C32D5F" w:rsidP="00C32D5F">
      <w:pPr>
        <w:pStyle w:val="Titolo1"/>
        <w:spacing w:before="0"/>
        <w:rPr>
          <w:lang w:val="en-GB"/>
        </w:rPr>
      </w:pPr>
      <w:r w:rsidRPr="00A22E74">
        <w:rPr>
          <w:lang w:val="en-GB"/>
        </w:rPr>
        <w:t>VIII. Amending the CEI Guidelines</w:t>
      </w:r>
    </w:p>
    <w:p w14:paraId="1919C7DC" w14:textId="77777777" w:rsidR="00C32D5F" w:rsidRPr="00A22E74" w:rsidRDefault="003D5475" w:rsidP="00C32D5F">
      <w:pPr>
        <w:pStyle w:val="Titolo1"/>
        <w:spacing w:before="0"/>
        <w:rPr>
          <w:sz w:val="20"/>
          <w:szCs w:val="20"/>
          <w:lang w:val="en-GB"/>
        </w:rPr>
      </w:pPr>
      <w:r>
        <w:rPr>
          <w:noProof/>
          <w:sz w:val="20"/>
          <w:szCs w:val="20"/>
          <w:lang w:val="en-GB"/>
        </w:rPr>
        <w:pict w14:anchorId="1919C7E9">
          <v:rect id="_x0000_i1033" style="width:0;height:1.5pt" o:hralign="center" o:hrstd="t" o:hr="t" fillcolor="#a0a0a0" stroked="f"/>
        </w:pict>
      </w:r>
    </w:p>
    <w:p w14:paraId="1919C7DD" w14:textId="77777777" w:rsidR="00C32D5F" w:rsidRPr="00A22E74" w:rsidRDefault="00C32D5F" w:rsidP="00A57006">
      <w:pPr>
        <w:spacing w:after="0"/>
        <w:rPr>
          <w:rFonts w:asciiTheme="majorHAnsi" w:hAnsiTheme="majorHAnsi"/>
          <w:lang w:val="en-GB"/>
        </w:rPr>
      </w:pPr>
    </w:p>
    <w:p w14:paraId="1919C7DE" w14:textId="06673681" w:rsidR="00C32D5F" w:rsidRPr="0048501C" w:rsidRDefault="00C32D5F" w:rsidP="00A57006">
      <w:pPr>
        <w:spacing w:after="0"/>
        <w:rPr>
          <w:rFonts w:asciiTheme="majorHAnsi" w:hAnsiTheme="majorHAnsi"/>
          <w:lang w:val="en-GB"/>
        </w:rPr>
      </w:pPr>
      <w:r w:rsidRPr="00A22E74">
        <w:rPr>
          <w:rFonts w:asciiTheme="majorHAnsi" w:hAnsiTheme="majorHAnsi"/>
          <w:lang w:val="en-GB"/>
        </w:rPr>
        <w:t>3</w:t>
      </w:r>
      <w:r w:rsidR="00F6194E" w:rsidRPr="00A22E74">
        <w:rPr>
          <w:rFonts w:asciiTheme="majorHAnsi" w:hAnsiTheme="majorHAnsi"/>
          <w:lang w:val="en-GB"/>
        </w:rPr>
        <w:t>4</w:t>
      </w:r>
      <w:r w:rsidRPr="00A22E74">
        <w:rPr>
          <w:rFonts w:asciiTheme="majorHAnsi" w:hAnsiTheme="majorHAnsi"/>
          <w:lang w:val="en-GB"/>
        </w:rPr>
        <w:t>.</w:t>
      </w:r>
      <w:r w:rsidRPr="00A22E74">
        <w:rPr>
          <w:rFonts w:asciiTheme="majorHAnsi" w:hAnsiTheme="majorHAnsi"/>
          <w:lang w:val="en-GB"/>
        </w:rPr>
        <w:tab/>
        <w:t>Any amendment proposed by one or more Member States shall be examined by the CNC. If agreed upon, the CNC shall submit a recommendation for approval, according to the provisions of Art. 12.</w:t>
      </w:r>
    </w:p>
    <w:sectPr w:rsidR="00C32D5F" w:rsidRPr="0048501C" w:rsidSect="00C6278E">
      <w:headerReference w:type="default" r:id="rId9"/>
      <w:footerReference w:type="default" r:id="rId10"/>
      <w:pgSz w:w="11906" w:h="16838"/>
      <w:pgMar w:top="1276" w:right="991" w:bottom="993"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D9283" w14:textId="77777777" w:rsidR="00B54CF4" w:rsidRDefault="00B54CF4" w:rsidP="00BB54BB">
      <w:pPr>
        <w:spacing w:after="0" w:line="240" w:lineRule="auto"/>
      </w:pPr>
      <w:r>
        <w:separator/>
      </w:r>
    </w:p>
  </w:endnote>
  <w:endnote w:type="continuationSeparator" w:id="0">
    <w:p w14:paraId="362C69D0" w14:textId="77777777" w:rsidR="00B54CF4" w:rsidRDefault="00B54CF4" w:rsidP="00BB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203569"/>
      <w:docPartObj>
        <w:docPartGallery w:val="Page Numbers (Bottom of Page)"/>
        <w:docPartUnique/>
      </w:docPartObj>
    </w:sdtPr>
    <w:sdtEndPr>
      <w:rPr>
        <w:rFonts w:asciiTheme="majorHAnsi" w:hAnsiTheme="majorHAnsi"/>
        <w:i/>
        <w:sz w:val="16"/>
        <w:szCs w:val="16"/>
      </w:rPr>
    </w:sdtEndPr>
    <w:sdtContent>
      <w:p w14:paraId="1919C7F0" w14:textId="77777777" w:rsidR="00C6278E" w:rsidRPr="00050405" w:rsidRDefault="00C6278E">
        <w:pPr>
          <w:pStyle w:val="Pidipagina"/>
          <w:jc w:val="right"/>
          <w:rPr>
            <w:rFonts w:asciiTheme="majorHAnsi" w:hAnsiTheme="majorHAnsi"/>
            <w:i/>
            <w:sz w:val="16"/>
            <w:szCs w:val="16"/>
          </w:rPr>
        </w:pPr>
        <w:r w:rsidRPr="00050405">
          <w:rPr>
            <w:rFonts w:asciiTheme="majorHAnsi" w:hAnsiTheme="majorHAnsi"/>
            <w:i/>
            <w:sz w:val="16"/>
            <w:szCs w:val="16"/>
          </w:rPr>
          <w:fldChar w:fldCharType="begin"/>
        </w:r>
        <w:r w:rsidRPr="00050405">
          <w:rPr>
            <w:rFonts w:asciiTheme="majorHAnsi" w:hAnsiTheme="majorHAnsi"/>
            <w:i/>
            <w:sz w:val="16"/>
            <w:szCs w:val="16"/>
          </w:rPr>
          <w:instrText>PAGE   \* MERGEFORMAT</w:instrText>
        </w:r>
        <w:r w:rsidRPr="00050405">
          <w:rPr>
            <w:rFonts w:asciiTheme="majorHAnsi" w:hAnsiTheme="majorHAnsi"/>
            <w:i/>
            <w:sz w:val="16"/>
            <w:szCs w:val="16"/>
          </w:rPr>
          <w:fldChar w:fldCharType="separate"/>
        </w:r>
        <w:r w:rsidR="00EF7741">
          <w:rPr>
            <w:rFonts w:asciiTheme="majorHAnsi" w:hAnsiTheme="majorHAnsi"/>
            <w:i/>
            <w:noProof/>
            <w:sz w:val="16"/>
            <w:szCs w:val="16"/>
          </w:rPr>
          <w:t>8</w:t>
        </w:r>
        <w:r w:rsidRPr="00050405">
          <w:rPr>
            <w:rFonts w:asciiTheme="majorHAnsi" w:hAnsiTheme="majorHAnsi"/>
            <w:i/>
            <w:sz w:val="16"/>
            <w:szCs w:val="16"/>
          </w:rPr>
          <w:fldChar w:fldCharType="end"/>
        </w:r>
      </w:p>
    </w:sdtContent>
  </w:sdt>
  <w:p w14:paraId="1919C7F1" w14:textId="77777777" w:rsidR="00C6278E" w:rsidRDefault="00C6278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A08AD" w14:textId="77777777" w:rsidR="00B54CF4" w:rsidRDefault="00B54CF4" w:rsidP="00BB54BB">
      <w:pPr>
        <w:spacing w:after="0" w:line="240" w:lineRule="auto"/>
      </w:pPr>
      <w:r>
        <w:separator/>
      </w:r>
    </w:p>
  </w:footnote>
  <w:footnote w:type="continuationSeparator" w:id="0">
    <w:p w14:paraId="5B568BFD" w14:textId="77777777" w:rsidR="00B54CF4" w:rsidRDefault="00B54CF4" w:rsidP="00BB54BB">
      <w:pPr>
        <w:spacing w:after="0" w:line="240" w:lineRule="auto"/>
      </w:pPr>
      <w:r>
        <w:continuationSeparator/>
      </w:r>
    </w:p>
  </w:footnote>
  <w:footnote w:id="1">
    <w:p w14:paraId="1919C7F3" w14:textId="77777777" w:rsidR="00765669" w:rsidRPr="0022373F" w:rsidRDefault="00765669" w:rsidP="00765669">
      <w:pPr>
        <w:pStyle w:val="Testonotaapidipagina"/>
        <w:jc w:val="both"/>
        <w:rPr>
          <w:rFonts w:asciiTheme="majorHAnsi" w:hAnsiTheme="majorHAnsi"/>
          <w:sz w:val="16"/>
          <w:szCs w:val="16"/>
          <w:lang w:val="en-US"/>
        </w:rPr>
      </w:pPr>
      <w:r w:rsidRPr="0022373F">
        <w:rPr>
          <w:rStyle w:val="Rimandonotaapidipagina"/>
          <w:rFonts w:asciiTheme="majorHAnsi" w:hAnsiTheme="majorHAnsi"/>
          <w:sz w:val="16"/>
          <w:szCs w:val="16"/>
        </w:rPr>
        <w:footnoteRef/>
      </w:r>
      <w:r w:rsidRPr="0022373F">
        <w:rPr>
          <w:rFonts w:asciiTheme="majorHAnsi" w:hAnsiTheme="majorHAnsi"/>
          <w:sz w:val="16"/>
          <w:szCs w:val="16"/>
          <w:lang w:val="en-US"/>
        </w:rPr>
        <w:t xml:space="preserve"> </w:t>
      </w:r>
      <w:r w:rsidR="00857370" w:rsidRPr="00857370">
        <w:rPr>
          <w:rFonts w:asciiTheme="majorHAnsi" w:hAnsiTheme="majorHAnsi" w:cs="Arial"/>
          <w:sz w:val="16"/>
          <w:szCs w:val="16"/>
          <w:lang w:val="en-GB"/>
        </w:rPr>
        <w:t xml:space="preserve">The Office for the CEI Fund at the EBRD is functioning </w:t>
      </w:r>
      <w:proofErr w:type="gramStart"/>
      <w:r w:rsidR="00857370" w:rsidRPr="00857370">
        <w:rPr>
          <w:rFonts w:asciiTheme="majorHAnsi" w:hAnsiTheme="majorHAnsi" w:cs="Arial"/>
          <w:sz w:val="16"/>
          <w:szCs w:val="16"/>
          <w:lang w:val="en-GB"/>
        </w:rPr>
        <w:t>on the basis of</w:t>
      </w:r>
      <w:proofErr w:type="gramEnd"/>
      <w:r w:rsidR="00857370" w:rsidRPr="00857370">
        <w:rPr>
          <w:rFonts w:asciiTheme="majorHAnsi" w:hAnsiTheme="majorHAnsi" w:cs="Arial"/>
          <w:sz w:val="16"/>
          <w:szCs w:val="16"/>
          <w:lang w:val="en-GB"/>
        </w:rPr>
        <w:t xml:space="preserve"> the Secretariat Agreement of 21 July 1998, concluded between the CEI and the EBRD as well as of the CEI Fund Agreement concluded between the Government of Italy and the EBRD on 14 April 1992 and its amendments.</w:t>
      </w:r>
    </w:p>
  </w:footnote>
  <w:footnote w:id="2">
    <w:p w14:paraId="1919C7F4" w14:textId="77777777" w:rsidR="00C32D5F" w:rsidRPr="0064198E" w:rsidRDefault="00C32D5F" w:rsidP="00C32D5F">
      <w:pPr>
        <w:pStyle w:val="Testonotaapidipagina"/>
        <w:rPr>
          <w:rFonts w:ascii="Verdana" w:hAnsi="Verdana"/>
          <w:sz w:val="16"/>
          <w:szCs w:val="16"/>
          <w:lang w:val="en-GB"/>
        </w:rPr>
      </w:pPr>
      <w:r w:rsidRPr="0022373F">
        <w:rPr>
          <w:rStyle w:val="Rimandonotaapidipagina"/>
          <w:rFonts w:asciiTheme="majorHAnsi" w:hAnsiTheme="majorHAnsi"/>
          <w:sz w:val="16"/>
          <w:szCs w:val="16"/>
          <w:lang w:val="en-GB"/>
        </w:rPr>
        <w:footnoteRef/>
      </w:r>
      <w:r w:rsidRPr="0022373F">
        <w:rPr>
          <w:rFonts w:asciiTheme="majorHAnsi" w:hAnsiTheme="majorHAnsi"/>
          <w:sz w:val="16"/>
          <w:szCs w:val="16"/>
          <w:lang w:val="en-GB"/>
        </w:rPr>
        <w:t xml:space="preserve"> The enlarged CEI Troika consists of the CEI Troika plus the host country.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C7EE" w14:textId="2FBCC54A" w:rsidR="001F5B34" w:rsidRPr="0025425E" w:rsidRDefault="00AF2A2A" w:rsidP="00AF2A2A">
    <w:pPr>
      <w:pStyle w:val="Intestazione"/>
      <w:rPr>
        <w:rFonts w:asciiTheme="majorHAnsi" w:hAnsiTheme="majorHAnsi"/>
        <w:i/>
        <w:sz w:val="16"/>
        <w:szCs w:val="16"/>
      </w:rPr>
    </w:pPr>
    <w:r>
      <w:rPr>
        <w:rFonts w:asciiTheme="majorHAnsi" w:hAnsiTheme="majorHAnsi"/>
        <w:i/>
        <w:sz w:val="16"/>
        <w:szCs w:val="16"/>
      </w:rPr>
      <w:tab/>
    </w:r>
    <w:r>
      <w:rPr>
        <w:rFonts w:asciiTheme="majorHAnsi" w:hAnsiTheme="majorHAnsi"/>
        <w:i/>
        <w:sz w:val="16"/>
        <w:szCs w:val="16"/>
      </w:rPr>
      <w:tab/>
    </w:r>
    <w:r w:rsidR="0025425E" w:rsidRPr="00A22E74">
      <w:rPr>
        <w:rFonts w:asciiTheme="majorHAnsi" w:hAnsiTheme="majorHAnsi"/>
        <w:i/>
        <w:sz w:val="16"/>
        <w:szCs w:val="16"/>
      </w:rPr>
      <w:t>109</w:t>
    </w:r>
    <w:r w:rsidR="001F5B34" w:rsidRPr="00A22E74">
      <w:rPr>
        <w:rFonts w:asciiTheme="majorHAnsi" w:hAnsiTheme="majorHAnsi"/>
        <w:i/>
        <w:sz w:val="16"/>
        <w:szCs w:val="16"/>
      </w:rPr>
      <w:t>.001-</w:t>
    </w:r>
    <w:r w:rsidR="00461F2B" w:rsidRPr="00A22E74">
      <w:rPr>
        <w:rFonts w:asciiTheme="majorHAnsi" w:hAnsiTheme="majorHAnsi"/>
        <w:i/>
        <w:sz w:val="16"/>
        <w:szCs w:val="16"/>
      </w:rPr>
      <w:t>2</w:t>
    </w:r>
    <w:r w:rsidR="00A22E74" w:rsidRPr="00A22E74">
      <w:rPr>
        <w:rFonts w:asciiTheme="majorHAnsi" w:hAnsiTheme="majorHAnsi"/>
        <w:i/>
        <w:sz w:val="16"/>
        <w:szCs w:val="16"/>
      </w:rPr>
      <w:t>2</w:t>
    </w:r>
  </w:p>
  <w:p w14:paraId="1919C7EF" w14:textId="77777777" w:rsidR="001F5B34" w:rsidRDefault="001F5B3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22C"/>
    <w:multiLevelType w:val="hybridMultilevel"/>
    <w:tmpl w:val="DCEE2490"/>
    <w:lvl w:ilvl="0" w:tplc="BCFCC6AA">
      <w:start w:val="248"/>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97B73"/>
    <w:multiLevelType w:val="hybridMultilevel"/>
    <w:tmpl w:val="72B2BB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4202BB"/>
    <w:multiLevelType w:val="singleLevel"/>
    <w:tmpl w:val="57B895DE"/>
    <w:lvl w:ilvl="0">
      <w:numFmt w:val="bullet"/>
      <w:lvlText w:val="-"/>
      <w:lvlJc w:val="left"/>
      <w:pPr>
        <w:tabs>
          <w:tab w:val="num" w:pos="1069"/>
        </w:tabs>
        <w:ind w:left="1069" w:hanging="360"/>
      </w:pPr>
      <w:rPr>
        <w:rFonts w:hint="default"/>
      </w:rPr>
    </w:lvl>
  </w:abstractNum>
  <w:abstractNum w:abstractNumId="3" w15:restartNumberingAfterBreak="0">
    <w:nsid w:val="0CA71DEF"/>
    <w:multiLevelType w:val="multilevel"/>
    <w:tmpl w:val="222090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4F6258"/>
    <w:multiLevelType w:val="multilevel"/>
    <w:tmpl w:val="4DB0A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10787070"/>
    <w:multiLevelType w:val="hybridMultilevel"/>
    <w:tmpl w:val="FADA43C6"/>
    <w:lvl w:ilvl="0" w:tplc="BCFCC6AA">
      <w:start w:val="248"/>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2868"/>
        </w:tabs>
        <w:ind w:left="2868" w:hanging="360"/>
      </w:pPr>
      <w:rPr>
        <w:rFonts w:ascii="Courier New" w:hAnsi="Courier New" w:hint="default"/>
      </w:rPr>
    </w:lvl>
    <w:lvl w:ilvl="2" w:tplc="04100005" w:tentative="1">
      <w:start w:val="1"/>
      <w:numFmt w:val="bullet"/>
      <w:lvlText w:val=""/>
      <w:lvlJc w:val="left"/>
      <w:pPr>
        <w:tabs>
          <w:tab w:val="num" w:pos="3588"/>
        </w:tabs>
        <w:ind w:left="3588" w:hanging="360"/>
      </w:pPr>
      <w:rPr>
        <w:rFonts w:ascii="Wingdings" w:hAnsi="Wingdings" w:hint="default"/>
      </w:rPr>
    </w:lvl>
    <w:lvl w:ilvl="3" w:tplc="04100001" w:tentative="1">
      <w:start w:val="1"/>
      <w:numFmt w:val="bullet"/>
      <w:lvlText w:val=""/>
      <w:lvlJc w:val="left"/>
      <w:pPr>
        <w:tabs>
          <w:tab w:val="num" w:pos="4308"/>
        </w:tabs>
        <w:ind w:left="4308" w:hanging="360"/>
      </w:pPr>
      <w:rPr>
        <w:rFonts w:ascii="Symbol" w:hAnsi="Symbol" w:hint="default"/>
      </w:rPr>
    </w:lvl>
    <w:lvl w:ilvl="4" w:tplc="04100003" w:tentative="1">
      <w:start w:val="1"/>
      <w:numFmt w:val="bullet"/>
      <w:lvlText w:val="o"/>
      <w:lvlJc w:val="left"/>
      <w:pPr>
        <w:tabs>
          <w:tab w:val="num" w:pos="5028"/>
        </w:tabs>
        <w:ind w:left="5028" w:hanging="360"/>
      </w:pPr>
      <w:rPr>
        <w:rFonts w:ascii="Courier New" w:hAnsi="Courier New" w:hint="default"/>
      </w:rPr>
    </w:lvl>
    <w:lvl w:ilvl="5" w:tplc="04100005" w:tentative="1">
      <w:start w:val="1"/>
      <w:numFmt w:val="bullet"/>
      <w:lvlText w:val=""/>
      <w:lvlJc w:val="left"/>
      <w:pPr>
        <w:tabs>
          <w:tab w:val="num" w:pos="5748"/>
        </w:tabs>
        <w:ind w:left="5748" w:hanging="360"/>
      </w:pPr>
      <w:rPr>
        <w:rFonts w:ascii="Wingdings" w:hAnsi="Wingdings" w:hint="default"/>
      </w:rPr>
    </w:lvl>
    <w:lvl w:ilvl="6" w:tplc="04100001" w:tentative="1">
      <w:start w:val="1"/>
      <w:numFmt w:val="bullet"/>
      <w:lvlText w:val=""/>
      <w:lvlJc w:val="left"/>
      <w:pPr>
        <w:tabs>
          <w:tab w:val="num" w:pos="6468"/>
        </w:tabs>
        <w:ind w:left="6468" w:hanging="360"/>
      </w:pPr>
      <w:rPr>
        <w:rFonts w:ascii="Symbol" w:hAnsi="Symbol" w:hint="default"/>
      </w:rPr>
    </w:lvl>
    <w:lvl w:ilvl="7" w:tplc="04100003" w:tentative="1">
      <w:start w:val="1"/>
      <w:numFmt w:val="bullet"/>
      <w:lvlText w:val="o"/>
      <w:lvlJc w:val="left"/>
      <w:pPr>
        <w:tabs>
          <w:tab w:val="num" w:pos="7188"/>
        </w:tabs>
        <w:ind w:left="7188" w:hanging="360"/>
      </w:pPr>
      <w:rPr>
        <w:rFonts w:ascii="Courier New" w:hAnsi="Courier New" w:hint="default"/>
      </w:rPr>
    </w:lvl>
    <w:lvl w:ilvl="8" w:tplc="04100005" w:tentative="1">
      <w:start w:val="1"/>
      <w:numFmt w:val="bullet"/>
      <w:lvlText w:val=""/>
      <w:lvlJc w:val="left"/>
      <w:pPr>
        <w:tabs>
          <w:tab w:val="num" w:pos="7908"/>
        </w:tabs>
        <w:ind w:left="7908" w:hanging="360"/>
      </w:pPr>
      <w:rPr>
        <w:rFonts w:ascii="Wingdings" w:hAnsi="Wingdings" w:hint="default"/>
      </w:rPr>
    </w:lvl>
  </w:abstractNum>
  <w:abstractNum w:abstractNumId="6" w15:restartNumberingAfterBreak="0">
    <w:nsid w:val="160E52E2"/>
    <w:multiLevelType w:val="hybridMultilevel"/>
    <w:tmpl w:val="D60AC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A1F03"/>
    <w:multiLevelType w:val="multilevel"/>
    <w:tmpl w:val="D2E2DDE8"/>
    <w:lvl w:ilvl="0">
      <w:start w:val="1"/>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080" w:hanging="108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8" w15:restartNumberingAfterBreak="0">
    <w:nsid w:val="17F266F0"/>
    <w:multiLevelType w:val="multilevel"/>
    <w:tmpl w:val="AEF4528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88965E4"/>
    <w:multiLevelType w:val="multilevel"/>
    <w:tmpl w:val="30DCD824"/>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02216D"/>
    <w:multiLevelType w:val="multilevel"/>
    <w:tmpl w:val="FA089E4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1F582554"/>
    <w:multiLevelType w:val="multilevel"/>
    <w:tmpl w:val="9E2CA4E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20D13547"/>
    <w:multiLevelType w:val="singleLevel"/>
    <w:tmpl w:val="3B50E928"/>
    <w:lvl w:ilvl="0">
      <w:start w:val="1"/>
      <w:numFmt w:val="lowerLetter"/>
      <w:lvlText w:val="%1)"/>
      <w:lvlJc w:val="left"/>
      <w:pPr>
        <w:tabs>
          <w:tab w:val="num" w:pos="360"/>
        </w:tabs>
        <w:ind w:left="360" w:hanging="360"/>
      </w:pPr>
      <w:rPr>
        <w:rFonts w:hint="default"/>
      </w:rPr>
    </w:lvl>
  </w:abstractNum>
  <w:abstractNum w:abstractNumId="13" w15:restartNumberingAfterBreak="0">
    <w:nsid w:val="23791A71"/>
    <w:multiLevelType w:val="hybridMultilevel"/>
    <w:tmpl w:val="3A5A02B2"/>
    <w:lvl w:ilvl="0" w:tplc="3B50E928">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056DD7"/>
    <w:multiLevelType w:val="multilevel"/>
    <w:tmpl w:val="2EF493C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CA541F"/>
    <w:multiLevelType w:val="hybridMultilevel"/>
    <w:tmpl w:val="0492A4A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790058"/>
    <w:multiLevelType w:val="hybridMultilevel"/>
    <w:tmpl w:val="D528EA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FEF1BE3"/>
    <w:multiLevelType w:val="multilevel"/>
    <w:tmpl w:val="2EBEACA8"/>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C57CA8"/>
    <w:multiLevelType w:val="hybridMultilevel"/>
    <w:tmpl w:val="39503E8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A7423DC"/>
    <w:multiLevelType w:val="multilevel"/>
    <w:tmpl w:val="EB9C74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055242"/>
    <w:multiLevelType w:val="hybridMultilevel"/>
    <w:tmpl w:val="47DC5648"/>
    <w:lvl w:ilvl="0" w:tplc="D00E4F36">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E276CC"/>
    <w:multiLevelType w:val="multilevel"/>
    <w:tmpl w:val="6922A92E"/>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7C27A5"/>
    <w:multiLevelType w:val="multilevel"/>
    <w:tmpl w:val="3C40B4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3A56B1"/>
    <w:multiLevelType w:val="hybridMultilevel"/>
    <w:tmpl w:val="3614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5A4BBA"/>
    <w:multiLevelType w:val="hybridMultilevel"/>
    <w:tmpl w:val="CB4CC964"/>
    <w:lvl w:ilvl="0" w:tplc="BCFCC6AA">
      <w:start w:val="248"/>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D614A3D"/>
    <w:multiLevelType w:val="multilevel"/>
    <w:tmpl w:val="A398960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15:restartNumberingAfterBreak="0">
    <w:nsid w:val="511E2B63"/>
    <w:multiLevelType w:val="multilevel"/>
    <w:tmpl w:val="58ECCE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1881A5D"/>
    <w:multiLevelType w:val="hybridMultilevel"/>
    <w:tmpl w:val="3F16B602"/>
    <w:lvl w:ilvl="0" w:tplc="BCFCC6AA">
      <w:start w:val="248"/>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1C25080"/>
    <w:multiLevelType w:val="multilevel"/>
    <w:tmpl w:val="F350CDD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2B0811"/>
    <w:multiLevelType w:val="multilevel"/>
    <w:tmpl w:val="4058CADA"/>
    <w:lvl w:ilvl="0">
      <w:start w:val="1"/>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57AE009A"/>
    <w:multiLevelType w:val="multilevel"/>
    <w:tmpl w:val="60B2ED6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1" w15:restartNumberingAfterBreak="0">
    <w:nsid w:val="59DB6498"/>
    <w:multiLevelType w:val="singleLevel"/>
    <w:tmpl w:val="57B895DE"/>
    <w:lvl w:ilvl="0">
      <w:numFmt w:val="bullet"/>
      <w:lvlText w:val="-"/>
      <w:lvlJc w:val="left"/>
      <w:pPr>
        <w:tabs>
          <w:tab w:val="num" w:pos="1069"/>
        </w:tabs>
        <w:ind w:left="1069" w:hanging="360"/>
      </w:pPr>
      <w:rPr>
        <w:rFonts w:hint="default"/>
      </w:rPr>
    </w:lvl>
  </w:abstractNum>
  <w:abstractNum w:abstractNumId="32" w15:restartNumberingAfterBreak="0">
    <w:nsid w:val="5F4D5BFA"/>
    <w:multiLevelType w:val="multilevel"/>
    <w:tmpl w:val="A5EA97B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FD9523E"/>
    <w:multiLevelType w:val="hybridMultilevel"/>
    <w:tmpl w:val="F7620300"/>
    <w:lvl w:ilvl="0" w:tplc="3176CA14">
      <w:start w:val="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FE0667"/>
    <w:multiLevelType w:val="multilevel"/>
    <w:tmpl w:val="7BE8E83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15:restartNumberingAfterBreak="0">
    <w:nsid w:val="676E363B"/>
    <w:multiLevelType w:val="singleLevel"/>
    <w:tmpl w:val="57B895DE"/>
    <w:lvl w:ilvl="0">
      <w:numFmt w:val="bullet"/>
      <w:lvlText w:val="-"/>
      <w:lvlJc w:val="left"/>
      <w:pPr>
        <w:tabs>
          <w:tab w:val="num" w:pos="1069"/>
        </w:tabs>
        <w:ind w:left="1069" w:hanging="360"/>
      </w:pPr>
      <w:rPr>
        <w:rFonts w:hint="default"/>
      </w:rPr>
    </w:lvl>
  </w:abstractNum>
  <w:abstractNum w:abstractNumId="36" w15:restartNumberingAfterBreak="0">
    <w:nsid w:val="6B0F7141"/>
    <w:multiLevelType w:val="hybridMultilevel"/>
    <w:tmpl w:val="12FC966C"/>
    <w:lvl w:ilvl="0" w:tplc="BCFCC6AA">
      <w:start w:val="248"/>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37" w15:restartNumberingAfterBreak="0">
    <w:nsid w:val="74B523CB"/>
    <w:multiLevelType w:val="multilevel"/>
    <w:tmpl w:val="ACB8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474413"/>
    <w:multiLevelType w:val="multilevel"/>
    <w:tmpl w:val="BA34D916"/>
    <w:lvl w:ilvl="0">
      <w:start w:val="1"/>
      <w:numFmt w:val="decimal"/>
      <w:lvlText w:val="%1."/>
      <w:lvlJc w:val="left"/>
      <w:pPr>
        <w:ind w:left="420" w:hanging="420"/>
      </w:pPr>
      <w:rPr>
        <w:rFonts w:hint="default"/>
        <w:b/>
        <w:sz w:val="20"/>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1080" w:hanging="1080"/>
      </w:pPr>
      <w:rPr>
        <w:rFonts w:hint="default"/>
        <w:b/>
        <w:sz w:val="20"/>
      </w:rPr>
    </w:lvl>
    <w:lvl w:ilvl="3">
      <w:start w:val="1"/>
      <w:numFmt w:val="decimal"/>
      <w:lvlText w:val="%1.%2.%3.%4."/>
      <w:lvlJc w:val="left"/>
      <w:pPr>
        <w:ind w:left="1440" w:hanging="1440"/>
      </w:pPr>
      <w:rPr>
        <w:rFonts w:hint="default"/>
        <w:b/>
        <w:sz w:val="20"/>
      </w:rPr>
    </w:lvl>
    <w:lvl w:ilvl="4">
      <w:start w:val="1"/>
      <w:numFmt w:val="decimal"/>
      <w:lvlText w:val="%1.%2.%3.%4.%5."/>
      <w:lvlJc w:val="left"/>
      <w:pPr>
        <w:ind w:left="1440" w:hanging="1440"/>
      </w:pPr>
      <w:rPr>
        <w:rFonts w:hint="default"/>
        <w:b/>
        <w:sz w:val="20"/>
      </w:rPr>
    </w:lvl>
    <w:lvl w:ilvl="5">
      <w:start w:val="1"/>
      <w:numFmt w:val="decimal"/>
      <w:lvlText w:val="%1.%2.%3.%4.%5.%6."/>
      <w:lvlJc w:val="left"/>
      <w:pPr>
        <w:ind w:left="1800" w:hanging="1800"/>
      </w:pPr>
      <w:rPr>
        <w:rFonts w:hint="default"/>
        <w:b/>
        <w:sz w:val="20"/>
      </w:rPr>
    </w:lvl>
    <w:lvl w:ilvl="6">
      <w:start w:val="1"/>
      <w:numFmt w:val="decimal"/>
      <w:lvlText w:val="%1.%2.%3.%4.%5.%6.%7."/>
      <w:lvlJc w:val="left"/>
      <w:pPr>
        <w:ind w:left="2160" w:hanging="2160"/>
      </w:pPr>
      <w:rPr>
        <w:rFonts w:hint="default"/>
        <w:b/>
        <w:sz w:val="20"/>
      </w:rPr>
    </w:lvl>
    <w:lvl w:ilvl="7">
      <w:start w:val="1"/>
      <w:numFmt w:val="decimal"/>
      <w:lvlText w:val="%1.%2.%3.%4.%5.%6.%7.%8."/>
      <w:lvlJc w:val="left"/>
      <w:pPr>
        <w:ind w:left="2520" w:hanging="2520"/>
      </w:pPr>
      <w:rPr>
        <w:rFonts w:hint="default"/>
        <w:b/>
        <w:sz w:val="20"/>
      </w:rPr>
    </w:lvl>
    <w:lvl w:ilvl="8">
      <w:start w:val="1"/>
      <w:numFmt w:val="decimal"/>
      <w:lvlText w:val="%1.%2.%3.%4.%5.%6.%7.%8.%9."/>
      <w:lvlJc w:val="left"/>
      <w:pPr>
        <w:ind w:left="2880" w:hanging="2880"/>
      </w:pPr>
      <w:rPr>
        <w:rFonts w:hint="default"/>
        <w:b/>
        <w:sz w:val="20"/>
      </w:rPr>
    </w:lvl>
  </w:abstractNum>
  <w:abstractNum w:abstractNumId="39" w15:restartNumberingAfterBreak="0">
    <w:nsid w:val="7BB63A31"/>
    <w:multiLevelType w:val="hybridMultilevel"/>
    <w:tmpl w:val="6B0C4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1104552">
    <w:abstractNumId w:val="1"/>
  </w:num>
  <w:num w:numId="2" w16cid:durableId="1471551526">
    <w:abstractNumId w:val="37"/>
  </w:num>
  <w:num w:numId="3" w16cid:durableId="1275553959">
    <w:abstractNumId w:val="19"/>
  </w:num>
  <w:num w:numId="4" w16cid:durableId="987828082">
    <w:abstractNumId w:val="32"/>
  </w:num>
  <w:num w:numId="5" w16cid:durableId="875045295">
    <w:abstractNumId w:val="29"/>
  </w:num>
  <w:num w:numId="6" w16cid:durableId="1691222725">
    <w:abstractNumId w:val="38"/>
  </w:num>
  <w:num w:numId="7" w16cid:durableId="1873805747">
    <w:abstractNumId w:val="3"/>
  </w:num>
  <w:num w:numId="8" w16cid:durableId="1617176892">
    <w:abstractNumId w:val="14"/>
  </w:num>
  <w:num w:numId="9" w16cid:durableId="1883515058">
    <w:abstractNumId w:val="22"/>
  </w:num>
  <w:num w:numId="10" w16cid:durableId="2063014519">
    <w:abstractNumId w:val="28"/>
  </w:num>
  <w:num w:numId="11" w16cid:durableId="1792821401">
    <w:abstractNumId w:val="9"/>
  </w:num>
  <w:num w:numId="12" w16cid:durableId="1846899701">
    <w:abstractNumId w:val="21"/>
  </w:num>
  <w:num w:numId="13" w16cid:durableId="1960381047">
    <w:abstractNumId w:val="17"/>
  </w:num>
  <w:num w:numId="14" w16cid:durableId="927806315">
    <w:abstractNumId w:val="15"/>
  </w:num>
  <w:num w:numId="15" w16cid:durableId="1133016133">
    <w:abstractNumId w:val="16"/>
  </w:num>
  <w:num w:numId="16" w16cid:durableId="1605460352">
    <w:abstractNumId w:val="18"/>
  </w:num>
  <w:num w:numId="17" w16cid:durableId="1060321927">
    <w:abstractNumId w:val="8"/>
  </w:num>
  <w:num w:numId="18" w16cid:durableId="1735736482">
    <w:abstractNumId w:val="11"/>
  </w:num>
  <w:num w:numId="19" w16cid:durableId="546065873">
    <w:abstractNumId w:val="4"/>
  </w:num>
  <w:num w:numId="20" w16cid:durableId="359235236">
    <w:abstractNumId w:val="34"/>
  </w:num>
  <w:num w:numId="21" w16cid:durableId="1807039074">
    <w:abstractNumId w:val="7"/>
  </w:num>
  <w:num w:numId="22" w16cid:durableId="2057511393">
    <w:abstractNumId w:val="39"/>
  </w:num>
  <w:num w:numId="23" w16cid:durableId="1719548508">
    <w:abstractNumId w:val="6"/>
  </w:num>
  <w:num w:numId="24" w16cid:durableId="709888466">
    <w:abstractNumId w:val="23"/>
  </w:num>
  <w:num w:numId="25" w16cid:durableId="1119489498">
    <w:abstractNumId w:val="20"/>
  </w:num>
  <w:num w:numId="26" w16cid:durableId="394816067">
    <w:abstractNumId w:val="33"/>
  </w:num>
  <w:num w:numId="27" w16cid:durableId="926810856">
    <w:abstractNumId w:val="23"/>
  </w:num>
  <w:num w:numId="28" w16cid:durableId="802582948">
    <w:abstractNumId w:val="25"/>
  </w:num>
  <w:num w:numId="29" w16cid:durableId="718481303">
    <w:abstractNumId w:val="26"/>
  </w:num>
  <w:num w:numId="30" w16cid:durableId="528644986">
    <w:abstractNumId w:val="10"/>
  </w:num>
  <w:num w:numId="31" w16cid:durableId="1529878202">
    <w:abstractNumId w:val="12"/>
  </w:num>
  <w:num w:numId="32" w16cid:durableId="1542085033">
    <w:abstractNumId w:val="13"/>
  </w:num>
  <w:num w:numId="33" w16cid:durableId="568924748">
    <w:abstractNumId w:val="2"/>
  </w:num>
  <w:num w:numId="34" w16cid:durableId="1831090937">
    <w:abstractNumId w:val="36"/>
  </w:num>
  <w:num w:numId="35" w16cid:durableId="214975668">
    <w:abstractNumId w:val="31"/>
  </w:num>
  <w:num w:numId="36" w16cid:durableId="970403673">
    <w:abstractNumId w:val="35"/>
  </w:num>
  <w:num w:numId="37" w16cid:durableId="1097944318">
    <w:abstractNumId w:val="30"/>
  </w:num>
  <w:num w:numId="38" w16cid:durableId="1693334349">
    <w:abstractNumId w:val="30"/>
    <w:lvlOverride w:ilvl="0">
      <w:lvl w:ilvl="0">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39" w16cid:durableId="703212160">
    <w:abstractNumId w:val="27"/>
  </w:num>
  <w:num w:numId="40" w16cid:durableId="179395425">
    <w:abstractNumId w:val="0"/>
  </w:num>
  <w:num w:numId="41" w16cid:durableId="263995819">
    <w:abstractNumId w:val="5"/>
  </w:num>
  <w:num w:numId="42" w16cid:durableId="1427444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it-IT" w:vendorID="64" w:dllVersion="0" w:nlCheck="1" w:checkStyle="0"/>
  <w:proofState w:spelling="clean" w:grammar="clean"/>
  <w:defaultTabStop w:val="708"/>
  <w:hyphenationZone w:val="283"/>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DF"/>
    <w:rsid w:val="0000152A"/>
    <w:rsid w:val="000017F0"/>
    <w:rsid w:val="00011505"/>
    <w:rsid w:val="00016BD5"/>
    <w:rsid w:val="00021ABE"/>
    <w:rsid w:val="00022DC7"/>
    <w:rsid w:val="00025AE1"/>
    <w:rsid w:val="000307FB"/>
    <w:rsid w:val="00046A07"/>
    <w:rsid w:val="00050405"/>
    <w:rsid w:val="0005750E"/>
    <w:rsid w:val="00080C7E"/>
    <w:rsid w:val="00091772"/>
    <w:rsid w:val="000C50FC"/>
    <w:rsid w:val="000D2B41"/>
    <w:rsid w:val="000D33CA"/>
    <w:rsid w:val="000D535A"/>
    <w:rsid w:val="000E4B63"/>
    <w:rsid w:val="000F439A"/>
    <w:rsid w:val="00116A13"/>
    <w:rsid w:val="00117DE5"/>
    <w:rsid w:val="00121F28"/>
    <w:rsid w:val="00132EB2"/>
    <w:rsid w:val="001447A2"/>
    <w:rsid w:val="001504A9"/>
    <w:rsid w:val="00167D66"/>
    <w:rsid w:val="001727FF"/>
    <w:rsid w:val="00177A7D"/>
    <w:rsid w:val="00180356"/>
    <w:rsid w:val="00191636"/>
    <w:rsid w:val="001A5127"/>
    <w:rsid w:val="001B1D6B"/>
    <w:rsid w:val="001B2B8A"/>
    <w:rsid w:val="001B669D"/>
    <w:rsid w:val="001D71EF"/>
    <w:rsid w:val="001E24F3"/>
    <w:rsid w:val="001E7D59"/>
    <w:rsid w:val="001E7E6A"/>
    <w:rsid w:val="001F06EA"/>
    <w:rsid w:val="001F5B34"/>
    <w:rsid w:val="001F65D3"/>
    <w:rsid w:val="001F665E"/>
    <w:rsid w:val="002022D3"/>
    <w:rsid w:val="0020246F"/>
    <w:rsid w:val="002037E2"/>
    <w:rsid w:val="00204FCD"/>
    <w:rsid w:val="00206B44"/>
    <w:rsid w:val="002133DA"/>
    <w:rsid w:val="0021341A"/>
    <w:rsid w:val="0022373F"/>
    <w:rsid w:val="00224D25"/>
    <w:rsid w:val="00243E20"/>
    <w:rsid w:val="002476C7"/>
    <w:rsid w:val="0025425E"/>
    <w:rsid w:val="002568EC"/>
    <w:rsid w:val="002738ED"/>
    <w:rsid w:val="00284FBF"/>
    <w:rsid w:val="0029032D"/>
    <w:rsid w:val="002952B2"/>
    <w:rsid w:val="002B2294"/>
    <w:rsid w:val="002B3870"/>
    <w:rsid w:val="002C2002"/>
    <w:rsid w:val="002C50EA"/>
    <w:rsid w:val="002D2E31"/>
    <w:rsid w:val="002E61F1"/>
    <w:rsid w:val="002E72D2"/>
    <w:rsid w:val="002E731B"/>
    <w:rsid w:val="003029EC"/>
    <w:rsid w:val="003109FC"/>
    <w:rsid w:val="00323AFA"/>
    <w:rsid w:val="00324FA9"/>
    <w:rsid w:val="00345BE0"/>
    <w:rsid w:val="00361A63"/>
    <w:rsid w:val="00361DF4"/>
    <w:rsid w:val="00364C88"/>
    <w:rsid w:val="003678DC"/>
    <w:rsid w:val="003806FB"/>
    <w:rsid w:val="00385481"/>
    <w:rsid w:val="0038751C"/>
    <w:rsid w:val="003A7D50"/>
    <w:rsid w:val="003B345C"/>
    <w:rsid w:val="003B721A"/>
    <w:rsid w:val="003C5DBE"/>
    <w:rsid w:val="003D0BC2"/>
    <w:rsid w:val="003D5475"/>
    <w:rsid w:val="003E1D00"/>
    <w:rsid w:val="003E5620"/>
    <w:rsid w:val="003F16BB"/>
    <w:rsid w:val="003F4470"/>
    <w:rsid w:val="00403AB7"/>
    <w:rsid w:val="004042D7"/>
    <w:rsid w:val="00411C2D"/>
    <w:rsid w:val="00425C93"/>
    <w:rsid w:val="00426E4B"/>
    <w:rsid w:val="00427E64"/>
    <w:rsid w:val="00432BC6"/>
    <w:rsid w:val="004346AB"/>
    <w:rsid w:val="004402F5"/>
    <w:rsid w:val="00461F2B"/>
    <w:rsid w:val="00480F08"/>
    <w:rsid w:val="0048501C"/>
    <w:rsid w:val="00491A06"/>
    <w:rsid w:val="004A10DD"/>
    <w:rsid w:val="004A7BD7"/>
    <w:rsid w:val="004B0971"/>
    <w:rsid w:val="004B2305"/>
    <w:rsid w:val="004B2A25"/>
    <w:rsid w:val="004B34ED"/>
    <w:rsid w:val="004C1520"/>
    <w:rsid w:val="004E394E"/>
    <w:rsid w:val="004F23AF"/>
    <w:rsid w:val="004F454D"/>
    <w:rsid w:val="004F7B55"/>
    <w:rsid w:val="00500831"/>
    <w:rsid w:val="00545F3C"/>
    <w:rsid w:val="005522B3"/>
    <w:rsid w:val="0056137A"/>
    <w:rsid w:val="00562B2E"/>
    <w:rsid w:val="00563481"/>
    <w:rsid w:val="00572856"/>
    <w:rsid w:val="00575A44"/>
    <w:rsid w:val="00586960"/>
    <w:rsid w:val="005C1EA1"/>
    <w:rsid w:val="005D6A4B"/>
    <w:rsid w:val="005E09D3"/>
    <w:rsid w:val="005E4A50"/>
    <w:rsid w:val="005F1096"/>
    <w:rsid w:val="005F563D"/>
    <w:rsid w:val="005F609D"/>
    <w:rsid w:val="00603297"/>
    <w:rsid w:val="00606C5D"/>
    <w:rsid w:val="00606D73"/>
    <w:rsid w:val="00612579"/>
    <w:rsid w:val="0061553A"/>
    <w:rsid w:val="0062384B"/>
    <w:rsid w:val="006324A2"/>
    <w:rsid w:val="00635409"/>
    <w:rsid w:val="006379AC"/>
    <w:rsid w:val="006465C9"/>
    <w:rsid w:val="0065577A"/>
    <w:rsid w:val="00670051"/>
    <w:rsid w:val="006773F7"/>
    <w:rsid w:val="006901E9"/>
    <w:rsid w:val="006921E8"/>
    <w:rsid w:val="006924A9"/>
    <w:rsid w:val="00692E74"/>
    <w:rsid w:val="006A1B15"/>
    <w:rsid w:val="006A33CF"/>
    <w:rsid w:val="006B0086"/>
    <w:rsid w:val="006B31E8"/>
    <w:rsid w:val="006B6C3C"/>
    <w:rsid w:val="006C1DFB"/>
    <w:rsid w:val="006C2B2B"/>
    <w:rsid w:val="006D111B"/>
    <w:rsid w:val="006E0160"/>
    <w:rsid w:val="006F5D80"/>
    <w:rsid w:val="00716F46"/>
    <w:rsid w:val="00717C62"/>
    <w:rsid w:val="00726580"/>
    <w:rsid w:val="00733485"/>
    <w:rsid w:val="0074213B"/>
    <w:rsid w:val="00742E04"/>
    <w:rsid w:val="00765669"/>
    <w:rsid w:val="00775DBD"/>
    <w:rsid w:val="00775E2F"/>
    <w:rsid w:val="00780684"/>
    <w:rsid w:val="007823E8"/>
    <w:rsid w:val="00783080"/>
    <w:rsid w:val="00792CE2"/>
    <w:rsid w:val="00794D12"/>
    <w:rsid w:val="00796A0D"/>
    <w:rsid w:val="007A0827"/>
    <w:rsid w:val="007B2681"/>
    <w:rsid w:val="007B7BF9"/>
    <w:rsid w:val="007D258E"/>
    <w:rsid w:val="007D33ED"/>
    <w:rsid w:val="007D68DF"/>
    <w:rsid w:val="007E3028"/>
    <w:rsid w:val="007F588B"/>
    <w:rsid w:val="00803510"/>
    <w:rsid w:val="00803A4F"/>
    <w:rsid w:val="008069F2"/>
    <w:rsid w:val="008124F1"/>
    <w:rsid w:val="0081267B"/>
    <w:rsid w:val="0082093F"/>
    <w:rsid w:val="00823269"/>
    <w:rsid w:val="00834425"/>
    <w:rsid w:val="008436C8"/>
    <w:rsid w:val="00851316"/>
    <w:rsid w:val="00857370"/>
    <w:rsid w:val="00876ECA"/>
    <w:rsid w:val="00893563"/>
    <w:rsid w:val="00896A55"/>
    <w:rsid w:val="008A4EC6"/>
    <w:rsid w:val="008A7EE8"/>
    <w:rsid w:val="008C5E37"/>
    <w:rsid w:val="008D3BE8"/>
    <w:rsid w:val="008D5D3E"/>
    <w:rsid w:val="008F4D60"/>
    <w:rsid w:val="008F5232"/>
    <w:rsid w:val="009011C6"/>
    <w:rsid w:val="00904B04"/>
    <w:rsid w:val="009118FC"/>
    <w:rsid w:val="009122EC"/>
    <w:rsid w:val="00922DDD"/>
    <w:rsid w:val="00924681"/>
    <w:rsid w:val="00926C32"/>
    <w:rsid w:val="009446E1"/>
    <w:rsid w:val="00947A8F"/>
    <w:rsid w:val="00985491"/>
    <w:rsid w:val="00992417"/>
    <w:rsid w:val="009975DC"/>
    <w:rsid w:val="009A4F49"/>
    <w:rsid w:val="009A5FFA"/>
    <w:rsid w:val="009A70C8"/>
    <w:rsid w:val="009B132A"/>
    <w:rsid w:val="009B1831"/>
    <w:rsid w:val="009C54E0"/>
    <w:rsid w:val="009D05E4"/>
    <w:rsid w:val="009D39DF"/>
    <w:rsid w:val="009E078C"/>
    <w:rsid w:val="009E2201"/>
    <w:rsid w:val="009E4FAD"/>
    <w:rsid w:val="009F7FDE"/>
    <w:rsid w:val="00A0494A"/>
    <w:rsid w:val="00A0564D"/>
    <w:rsid w:val="00A10820"/>
    <w:rsid w:val="00A14550"/>
    <w:rsid w:val="00A22E74"/>
    <w:rsid w:val="00A230CC"/>
    <w:rsid w:val="00A2321A"/>
    <w:rsid w:val="00A24F80"/>
    <w:rsid w:val="00A25774"/>
    <w:rsid w:val="00A4563D"/>
    <w:rsid w:val="00A559AF"/>
    <w:rsid w:val="00A57006"/>
    <w:rsid w:val="00A61EC3"/>
    <w:rsid w:val="00A7089C"/>
    <w:rsid w:val="00A74C93"/>
    <w:rsid w:val="00A820E4"/>
    <w:rsid w:val="00A92654"/>
    <w:rsid w:val="00A96EC3"/>
    <w:rsid w:val="00AA194F"/>
    <w:rsid w:val="00AB0F96"/>
    <w:rsid w:val="00AB2BC2"/>
    <w:rsid w:val="00AB5FA8"/>
    <w:rsid w:val="00AC15BE"/>
    <w:rsid w:val="00AC453C"/>
    <w:rsid w:val="00AD11A6"/>
    <w:rsid w:val="00AD6451"/>
    <w:rsid w:val="00AD74CF"/>
    <w:rsid w:val="00AF2A2A"/>
    <w:rsid w:val="00AF2BBE"/>
    <w:rsid w:val="00B07646"/>
    <w:rsid w:val="00B10CCB"/>
    <w:rsid w:val="00B32092"/>
    <w:rsid w:val="00B400D1"/>
    <w:rsid w:val="00B41E41"/>
    <w:rsid w:val="00B549F1"/>
    <w:rsid w:val="00B54CF4"/>
    <w:rsid w:val="00B668DA"/>
    <w:rsid w:val="00B777D0"/>
    <w:rsid w:val="00B81922"/>
    <w:rsid w:val="00B8235B"/>
    <w:rsid w:val="00B82C9C"/>
    <w:rsid w:val="00B932CA"/>
    <w:rsid w:val="00BA00D8"/>
    <w:rsid w:val="00BA4792"/>
    <w:rsid w:val="00BB54BB"/>
    <w:rsid w:val="00BB60A7"/>
    <w:rsid w:val="00BC1674"/>
    <w:rsid w:val="00BC300C"/>
    <w:rsid w:val="00BE41F6"/>
    <w:rsid w:val="00C00CF2"/>
    <w:rsid w:val="00C03659"/>
    <w:rsid w:val="00C076ED"/>
    <w:rsid w:val="00C23557"/>
    <w:rsid w:val="00C30751"/>
    <w:rsid w:val="00C32D5F"/>
    <w:rsid w:val="00C37FF3"/>
    <w:rsid w:val="00C4529B"/>
    <w:rsid w:val="00C46BA3"/>
    <w:rsid w:val="00C5716F"/>
    <w:rsid w:val="00C6278E"/>
    <w:rsid w:val="00C62DD3"/>
    <w:rsid w:val="00C653BC"/>
    <w:rsid w:val="00C67BE9"/>
    <w:rsid w:val="00C71630"/>
    <w:rsid w:val="00C92050"/>
    <w:rsid w:val="00CA4030"/>
    <w:rsid w:val="00CB5111"/>
    <w:rsid w:val="00CB7169"/>
    <w:rsid w:val="00CC0BFB"/>
    <w:rsid w:val="00CC1BA5"/>
    <w:rsid w:val="00CC48A5"/>
    <w:rsid w:val="00CD1DD9"/>
    <w:rsid w:val="00CD2FDB"/>
    <w:rsid w:val="00CD738D"/>
    <w:rsid w:val="00CF4930"/>
    <w:rsid w:val="00D0262D"/>
    <w:rsid w:val="00D134BD"/>
    <w:rsid w:val="00D248F6"/>
    <w:rsid w:val="00D25064"/>
    <w:rsid w:val="00D2536D"/>
    <w:rsid w:val="00D272E5"/>
    <w:rsid w:val="00D307CA"/>
    <w:rsid w:val="00D37F70"/>
    <w:rsid w:val="00D636B0"/>
    <w:rsid w:val="00D6612E"/>
    <w:rsid w:val="00D67FBC"/>
    <w:rsid w:val="00D74C01"/>
    <w:rsid w:val="00D75A07"/>
    <w:rsid w:val="00D91E95"/>
    <w:rsid w:val="00D93406"/>
    <w:rsid w:val="00DA498C"/>
    <w:rsid w:val="00DB2DD8"/>
    <w:rsid w:val="00DC5777"/>
    <w:rsid w:val="00DC66E6"/>
    <w:rsid w:val="00DD3310"/>
    <w:rsid w:val="00DD6B72"/>
    <w:rsid w:val="00DD7376"/>
    <w:rsid w:val="00DD7F57"/>
    <w:rsid w:val="00DE6057"/>
    <w:rsid w:val="00DE62EA"/>
    <w:rsid w:val="00E30429"/>
    <w:rsid w:val="00E307FC"/>
    <w:rsid w:val="00E32942"/>
    <w:rsid w:val="00E55FAD"/>
    <w:rsid w:val="00E60EAC"/>
    <w:rsid w:val="00E62A13"/>
    <w:rsid w:val="00E70F3C"/>
    <w:rsid w:val="00E71F52"/>
    <w:rsid w:val="00E76852"/>
    <w:rsid w:val="00E77417"/>
    <w:rsid w:val="00E90F67"/>
    <w:rsid w:val="00EA2E4F"/>
    <w:rsid w:val="00EA5453"/>
    <w:rsid w:val="00EB3A6D"/>
    <w:rsid w:val="00EB70F7"/>
    <w:rsid w:val="00EC09EB"/>
    <w:rsid w:val="00EC120C"/>
    <w:rsid w:val="00EC37B9"/>
    <w:rsid w:val="00EC500F"/>
    <w:rsid w:val="00ED3BBA"/>
    <w:rsid w:val="00EE0168"/>
    <w:rsid w:val="00EE2152"/>
    <w:rsid w:val="00EE30F4"/>
    <w:rsid w:val="00EE5342"/>
    <w:rsid w:val="00EF29CE"/>
    <w:rsid w:val="00EF3811"/>
    <w:rsid w:val="00EF7537"/>
    <w:rsid w:val="00EF7741"/>
    <w:rsid w:val="00F008CF"/>
    <w:rsid w:val="00F24AB1"/>
    <w:rsid w:val="00F3348C"/>
    <w:rsid w:val="00F6194E"/>
    <w:rsid w:val="00F76A40"/>
    <w:rsid w:val="00F77680"/>
    <w:rsid w:val="00F92341"/>
    <w:rsid w:val="00F9651E"/>
    <w:rsid w:val="00FA6BD7"/>
    <w:rsid w:val="00FD37AE"/>
    <w:rsid w:val="00FD66C2"/>
    <w:rsid w:val="00FE2F94"/>
    <w:rsid w:val="00FF3F68"/>
    <w:rsid w:val="00FF46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1919C70B"/>
  <w15:chartTrackingRefBased/>
  <w15:docId w15:val="{BEA70D39-4366-46EE-BB4E-7B995B96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D39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E76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D39DF"/>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E76852"/>
    <w:rPr>
      <w:rFonts w:asciiTheme="majorHAnsi" w:eastAsiaTheme="majorEastAsia" w:hAnsiTheme="majorHAnsi" w:cstheme="majorBidi"/>
      <w:color w:val="2E74B5" w:themeColor="accent1" w:themeShade="BF"/>
      <w:sz w:val="26"/>
      <w:szCs w:val="26"/>
    </w:rPr>
  </w:style>
  <w:style w:type="character" w:styleId="Enfasigrassetto">
    <w:name w:val="Strong"/>
    <w:basedOn w:val="Carpredefinitoparagrafo"/>
    <w:uiPriority w:val="22"/>
    <w:qFormat/>
    <w:rsid w:val="009D39DF"/>
    <w:rPr>
      <w:b/>
      <w:bCs/>
    </w:rPr>
  </w:style>
  <w:style w:type="character" w:styleId="Enfasicorsivo">
    <w:name w:val="Emphasis"/>
    <w:basedOn w:val="Carpredefinitoparagrafo"/>
    <w:uiPriority w:val="20"/>
    <w:qFormat/>
    <w:rsid w:val="009D39DF"/>
    <w:rPr>
      <w:i/>
      <w:iCs/>
    </w:rPr>
  </w:style>
  <w:style w:type="table" w:styleId="Grigliatabella">
    <w:name w:val="Table Grid"/>
    <w:basedOn w:val="Tabellanormale"/>
    <w:uiPriority w:val="39"/>
    <w:rsid w:val="009D3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B54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54BB"/>
  </w:style>
  <w:style w:type="paragraph" w:styleId="Pidipagina">
    <w:name w:val="footer"/>
    <w:basedOn w:val="Normale"/>
    <w:link w:val="PidipaginaCarattere"/>
    <w:uiPriority w:val="99"/>
    <w:unhideWhenUsed/>
    <w:rsid w:val="00BB54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54BB"/>
  </w:style>
  <w:style w:type="paragraph" w:styleId="Paragrafoelenco">
    <w:name w:val="List Paragraph"/>
    <w:basedOn w:val="Normale"/>
    <w:link w:val="ParagrafoelencoCarattere"/>
    <w:uiPriority w:val="34"/>
    <w:qFormat/>
    <w:rsid w:val="00BB54BB"/>
    <w:pPr>
      <w:ind w:left="720"/>
      <w:contextualSpacing/>
    </w:pPr>
  </w:style>
  <w:style w:type="character" w:customStyle="1" w:styleId="ParagrafoelencoCarattere">
    <w:name w:val="Paragrafo elenco Carattere"/>
    <w:link w:val="Paragrafoelenco"/>
    <w:uiPriority w:val="34"/>
    <w:locked/>
    <w:rsid w:val="00FF46BC"/>
  </w:style>
  <w:style w:type="paragraph" w:styleId="Titolo">
    <w:name w:val="Title"/>
    <w:basedOn w:val="Normale"/>
    <w:next w:val="Normale"/>
    <w:link w:val="TitoloCarattere"/>
    <w:uiPriority w:val="10"/>
    <w:qFormat/>
    <w:rsid w:val="00E76852"/>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oloCarattere">
    <w:name w:val="Titolo Carattere"/>
    <w:basedOn w:val="Carpredefinitoparagrafo"/>
    <w:link w:val="Titolo"/>
    <w:uiPriority w:val="10"/>
    <w:rsid w:val="00E76852"/>
    <w:rPr>
      <w:rFonts w:asciiTheme="majorHAnsi" w:eastAsiaTheme="majorEastAsia" w:hAnsiTheme="majorHAnsi" w:cstheme="majorBidi"/>
      <w:color w:val="2E74B5" w:themeColor="accent1" w:themeShade="BF"/>
      <w:spacing w:val="-7"/>
      <w:sz w:val="80"/>
      <w:szCs w:val="80"/>
    </w:rPr>
  </w:style>
  <w:style w:type="paragraph" w:styleId="Testofumetto">
    <w:name w:val="Balloon Text"/>
    <w:basedOn w:val="Normale"/>
    <w:link w:val="TestofumettoCarattere"/>
    <w:uiPriority w:val="99"/>
    <w:semiHidden/>
    <w:unhideWhenUsed/>
    <w:rsid w:val="00CC1BA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1BA5"/>
    <w:rPr>
      <w:rFonts w:ascii="Segoe UI" w:hAnsi="Segoe UI" w:cs="Segoe UI"/>
      <w:sz w:val="18"/>
      <w:szCs w:val="18"/>
    </w:rPr>
  </w:style>
  <w:style w:type="paragraph" w:styleId="NormaleWeb">
    <w:name w:val="Normal (Web)"/>
    <w:basedOn w:val="Normale"/>
    <w:uiPriority w:val="99"/>
    <w:unhideWhenUsed/>
    <w:rsid w:val="00FF46BC"/>
    <w:pPr>
      <w:spacing w:before="100" w:beforeAutospacing="1" w:after="100" w:afterAutospacing="1" w:line="300" w:lineRule="atLeast"/>
    </w:pPr>
    <w:rPr>
      <w:rFonts w:ascii="Source Sans Pro" w:eastAsia="Times New Roman" w:hAnsi="Source Sans Pro" w:cs="Times New Roman"/>
      <w:sz w:val="26"/>
      <w:szCs w:val="26"/>
      <w:lang w:eastAsia="it-IT"/>
    </w:rPr>
  </w:style>
  <w:style w:type="character" w:styleId="Collegamentoipertestuale">
    <w:name w:val="Hyperlink"/>
    <w:basedOn w:val="Carpredefinitoparagrafo"/>
    <w:uiPriority w:val="99"/>
    <w:unhideWhenUsed/>
    <w:rsid w:val="00FF46BC"/>
    <w:rPr>
      <w:color w:val="0000FF"/>
      <w:u w:val="single"/>
    </w:rPr>
  </w:style>
  <w:style w:type="paragraph" w:styleId="Corpodeltesto3">
    <w:name w:val="Body Text 3"/>
    <w:basedOn w:val="Normale"/>
    <w:link w:val="Corpodeltesto3Carattere"/>
    <w:semiHidden/>
    <w:rsid w:val="00FF46BC"/>
    <w:pPr>
      <w:spacing w:before="60" w:after="60" w:line="240" w:lineRule="auto"/>
      <w:jc w:val="both"/>
    </w:pPr>
    <w:rPr>
      <w:rFonts w:ascii="Verdana" w:eastAsia="Times New Roman" w:hAnsi="Verdana" w:cs="Times New Roman"/>
      <w:sz w:val="18"/>
      <w:szCs w:val="20"/>
      <w:lang w:val="en-GB" w:eastAsia="it-IT"/>
    </w:rPr>
  </w:style>
  <w:style w:type="character" w:customStyle="1" w:styleId="Corpodeltesto3Carattere">
    <w:name w:val="Corpo del testo 3 Carattere"/>
    <w:basedOn w:val="Carpredefinitoparagrafo"/>
    <w:link w:val="Corpodeltesto3"/>
    <w:semiHidden/>
    <w:rsid w:val="00FF46BC"/>
    <w:rPr>
      <w:rFonts w:ascii="Verdana" w:eastAsia="Times New Roman" w:hAnsi="Verdana" w:cs="Times New Roman"/>
      <w:sz w:val="18"/>
      <w:szCs w:val="20"/>
      <w:lang w:val="en-GB" w:eastAsia="it-IT"/>
    </w:rPr>
  </w:style>
  <w:style w:type="paragraph" w:styleId="Rientrocorpodeltesto">
    <w:name w:val="Body Text Indent"/>
    <w:basedOn w:val="Normale"/>
    <w:link w:val="RientrocorpodeltestoCarattere"/>
    <w:uiPriority w:val="99"/>
    <w:semiHidden/>
    <w:unhideWhenUsed/>
    <w:rsid w:val="00FF46B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FF46BC"/>
  </w:style>
  <w:style w:type="paragraph" w:customStyle="1" w:styleId="Default">
    <w:name w:val="Default"/>
    <w:rsid w:val="00FF46BC"/>
    <w:pPr>
      <w:autoSpaceDE w:val="0"/>
      <w:autoSpaceDN w:val="0"/>
      <w:adjustRightInd w:val="0"/>
      <w:spacing w:after="0" w:line="240" w:lineRule="auto"/>
    </w:pPr>
    <w:rPr>
      <w:rFonts w:ascii="Calibri" w:hAnsi="Calibri" w:cs="Calibri"/>
      <w:color w:val="000000"/>
      <w:sz w:val="24"/>
      <w:szCs w:val="24"/>
    </w:rPr>
  </w:style>
  <w:style w:type="paragraph" w:styleId="Testonotaapidipagina">
    <w:name w:val="footnote text"/>
    <w:basedOn w:val="Normale"/>
    <w:link w:val="TestonotaapidipaginaCarattere"/>
    <w:semiHidden/>
    <w:unhideWhenUsed/>
    <w:rsid w:val="00A9265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A92654"/>
    <w:rPr>
      <w:sz w:val="20"/>
      <w:szCs w:val="20"/>
    </w:rPr>
  </w:style>
  <w:style w:type="character" w:styleId="Rimandonotaapidipagina">
    <w:name w:val="footnote reference"/>
    <w:basedOn w:val="Carpredefinitoparagrafo"/>
    <w:semiHidden/>
    <w:unhideWhenUsed/>
    <w:rsid w:val="00A92654"/>
    <w:rPr>
      <w:vertAlign w:val="superscript"/>
    </w:rPr>
  </w:style>
  <w:style w:type="character" w:styleId="Rimandocommento">
    <w:name w:val="annotation reference"/>
    <w:basedOn w:val="Carpredefinitoparagrafo"/>
    <w:uiPriority w:val="99"/>
    <w:semiHidden/>
    <w:unhideWhenUsed/>
    <w:rsid w:val="00A92654"/>
    <w:rPr>
      <w:sz w:val="16"/>
      <w:szCs w:val="16"/>
    </w:rPr>
  </w:style>
  <w:style w:type="paragraph" w:styleId="Testocommento">
    <w:name w:val="annotation text"/>
    <w:basedOn w:val="Normale"/>
    <w:link w:val="TestocommentoCarattere"/>
    <w:uiPriority w:val="99"/>
    <w:semiHidden/>
    <w:unhideWhenUsed/>
    <w:rsid w:val="00A9265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92654"/>
    <w:rPr>
      <w:sz w:val="20"/>
      <w:szCs w:val="20"/>
    </w:rPr>
  </w:style>
  <w:style w:type="paragraph" w:styleId="Soggettocommento">
    <w:name w:val="annotation subject"/>
    <w:basedOn w:val="Testocommento"/>
    <w:next w:val="Testocommento"/>
    <w:link w:val="SoggettocommentoCarattere"/>
    <w:uiPriority w:val="99"/>
    <w:semiHidden/>
    <w:unhideWhenUsed/>
    <w:rsid w:val="00A92654"/>
    <w:rPr>
      <w:b/>
      <w:bCs/>
    </w:rPr>
  </w:style>
  <w:style w:type="character" w:customStyle="1" w:styleId="SoggettocommentoCarattere">
    <w:name w:val="Soggetto commento Carattere"/>
    <w:basedOn w:val="TestocommentoCarattere"/>
    <w:link w:val="Soggettocommento"/>
    <w:uiPriority w:val="99"/>
    <w:semiHidden/>
    <w:rsid w:val="00A92654"/>
    <w:rPr>
      <w:b/>
      <w:bCs/>
      <w:sz w:val="20"/>
      <w:szCs w:val="20"/>
    </w:rPr>
  </w:style>
  <w:style w:type="paragraph" w:customStyle="1" w:styleId="I1text">
    <w:name w:val="I.1.text"/>
    <w:basedOn w:val="Normale"/>
    <w:rsid w:val="00765669"/>
    <w:pPr>
      <w:spacing w:after="0" w:line="240" w:lineRule="auto"/>
      <w:jc w:val="both"/>
    </w:pPr>
    <w:rPr>
      <w:rFonts w:ascii="Times New Roman" w:eastAsia="Times New Roman" w:hAnsi="Times New Roman" w:cs="Times New Roman"/>
      <w:sz w:val="24"/>
      <w:szCs w:val="20"/>
      <w:lang w:val="en-GB" w:eastAsia="it-IT"/>
    </w:rPr>
  </w:style>
  <w:style w:type="paragraph" w:styleId="Corpotesto">
    <w:name w:val="Body Text"/>
    <w:basedOn w:val="Normale"/>
    <w:link w:val="CorpotestoCarattere"/>
    <w:uiPriority w:val="99"/>
    <w:unhideWhenUsed/>
    <w:rsid w:val="00765669"/>
    <w:pPr>
      <w:spacing w:after="120" w:line="240" w:lineRule="auto"/>
    </w:pPr>
    <w:rPr>
      <w:rFonts w:ascii="Verdana" w:eastAsia="Times New Roman" w:hAnsi="Verdana" w:cs="Times New Roman"/>
      <w:sz w:val="20"/>
      <w:szCs w:val="24"/>
      <w:lang w:eastAsia="it-IT"/>
    </w:rPr>
  </w:style>
  <w:style w:type="character" w:customStyle="1" w:styleId="CorpotestoCarattere">
    <w:name w:val="Corpo testo Carattere"/>
    <w:basedOn w:val="Carpredefinitoparagrafo"/>
    <w:link w:val="Corpotesto"/>
    <w:uiPriority w:val="99"/>
    <w:rsid w:val="00765669"/>
    <w:rPr>
      <w:rFonts w:ascii="Verdana" w:eastAsia="Times New Roman" w:hAnsi="Verdana" w:cs="Times New Roman"/>
      <w:sz w:val="20"/>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872218">
      <w:bodyDiv w:val="1"/>
      <w:marLeft w:val="0"/>
      <w:marRight w:val="0"/>
      <w:marTop w:val="0"/>
      <w:marBottom w:val="0"/>
      <w:divBdr>
        <w:top w:val="none" w:sz="0" w:space="0" w:color="auto"/>
        <w:left w:val="none" w:sz="0" w:space="0" w:color="auto"/>
        <w:bottom w:val="none" w:sz="0" w:space="0" w:color="auto"/>
        <w:right w:val="none" w:sz="0" w:space="0" w:color="auto"/>
      </w:divBdr>
    </w:div>
    <w:div w:id="646401348">
      <w:bodyDiv w:val="1"/>
      <w:marLeft w:val="0"/>
      <w:marRight w:val="0"/>
      <w:marTop w:val="0"/>
      <w:marBottom w:val="0"/>
      <w:divBdr>
        <w:top w:val="none" w:sz="0" w:space="0" w:color="auto"/>
        <w:left w:val="none" w:sz="0" w:space="0" w:color="auto"/>
        <w:bottom w:val="none" w:sz="0" w:space="0" w:color="auto"/>
        <w:right w:val="none" w:sz="0" w:space="0" w:color="auto"/>
      </w:divBdr>
    </w:div>
    <w:div w:id="950821715">
      <w:bodyDiv w:val="1"/>
      <w:marLeft w:val="0"/>
      <w:marRight w:val="0"/>
      <w:marTop w:val="0"/>
      <w:marBottom w:val="0"/>
      <w:divBdr>
        <w:top w:val="none" w:sz="0" w:space="0" w:color="auto"/>
        <w:left w:val="none" w:sz="0" w:space="0" w:color="auto"/>
        <w:bottom w:val="none" w:sz="0" w:space="0" w:color="auto"/>
        <w:right w:val="none" w:sz="0" w:space="0" w:color="auto"/>
      </w:divBdr>
    </w:div>
    <w:div w:id="1053432968">
      <w:bodyDiv w:val="1"/>
      <w:marLeft w:val="0"/>
      <w:marRight w:val="0"/>
      <w:marTop w:val="0"/>
      <w:marBottom w:val="0"/>
      <w:divBdr>
        <w:top w:val="none" w:sz="0" w:space="0" w:color="auto"/>
        <w:left w:val="none" w:sz="0" w:space="0" w:color="auto"/>
        <w:bottom w:val="none" w:sz="0" w:space="0" w:color="auto"/>
        <w:right w:val="none" w:sz="0" w:space="0" w:color="auto"/>
      </w:divBdr>
    </w:div>
    <w:div w:id="140286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C286C-5797-4F3C-8A93-72D74A49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3129</Words>
  <Characters>17839</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Arsova</dc:creator>
  <cp:keywords/>
  <dc:description/>
  <cp:lastModifiedBy>Lidija Arsova</cp:lastModifiedBy>
  <cp:revision>7</cp:revision>
  <cp:lastPrinted>2022-02-07T11:01:00Z</cp:lastPrinted>
  <dcterms:created xsi:type="dcterms:W3CDTF">2022-04-08T07:25:00Z</dcterms:created>
  <dcterms:modified xsi:type="dcterms:W3CDTF">2022-11-17T14:02:00Z</dcterms:modified>
</cp:coreProperties>
</file>